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4EBB" w14:textId="630F95BE" w:rsidR="00F008EA" w:rsidRDefault="00F008EA" w:rsidP="00F008EA">
      <w:pPr>
        <w:spacing w:after="0" w:line="380" w:lineRule="exact"/>
        <w:jc w:val="center"/>
        <w:rPr>
          <w:rFonts w:ascii="Times New Roman" w:hAnsi="Times New Roman" w:cs="Times New Roman"/>
          <w:b/>
          <w:bCs/>
          <w:sz w:val="28"/>
          <w:szCs w:val="28"/>
        </w:rPr>
      </w:pPr>
      <w:r>
        <w:rPr>
          <w:rFonts w:ascii="Times New Roman" w:hAnsi="Times New Roman" w:cs="Times New Roman"/>
          <w:b/>
          <w:bCs/>
          <w:sz w:val="28"/>
          <w:szCs w:val="28"/>
        </w:rPr>
        <w:t>SỬA ĐỔI, BỔ SUNG</w:t>
      </w:r>
    </w:p>
    <w:p w14:paraId="31270B24" w14:textId="31214D4B" w:rsidR="00F008EA" w:rsidRDefault="00F008EA" w:rsidP="00F008EA">
      <w:pPr>
        <w:spacing w:after="0" w:line="380" w:lineRule="exact"/>
        <w:jc w:val="center"/>
        <w:rPr>
          <w:rFonts w:ascii="Times New Roman" w:hAnsi="Times New Roman" w:cs="Times New Roman"/>
          <w:b/>
          <w:bCs/>
          <w:sz w:val="28"/>
          <w:szCs w:val="28"/>
        </w:rPr>
      </w:pPr>
      <w:r>
        <w:rPr>
          <w:rFonts w:ascii="Times New Roman" w:hAnsi="Times New Roman" w:cs="Times New Roman"/>
          <w:b/>
          <w:bCs/>
          <w:sz w:val="28"/>
          <w:szCs w:val="28"/>
        </w:rPr>
        <w:t>ĐIỀU LỆ CÔNG TY CỔ PHẦN VICEM BAO BÌ HẢI PHÒNG</w:t>
      </w:r>
    </w:p>
    <w:p w14:paraId="659EF87B" w14:textId="18DE10C5" w:rsidR="00F008EA" w:rsidRPr="00F70E81" w:rsidRDefault="00F008EA" w:rsidP="00F70E81">
      <w:pPr>
        <w:spacing w:after="0" w:line="380" w:lineRule="exact"/>
        <w:ind w:right="-505"/>
        <w:jc w:val="center"/>
        <w:rPr>
          <w:rFonts w:ascii="Times New Roman" w:hAnsi="Times New Roman" w:cs="Times New Roman"/>
          <w:b/>
          <w:bCs/>
          <w:spacing w:val="-20"/>
          <w:sz w:val="26"/>
          <w:szCs w:val="26"/>
        </w:rPr>
      </w:pPr>
      <w:r w:rsidRPr="00F70E81">
        <w:rPr>
          <w:rFonts w:ascii="Times New Roman" w:hAnsi="Times New Roman" w:cs="Times New Roman"/>
          <w:spacing w:val="-20"/>
          <w:sz w:val="28"/>
          <w:szCs w:val="28"/>
        </w:rPr>
        <w:t xml:space="preserve">Theo Luật </w:t>
      </w:r>
      <w:r w:rsidRPr="00F70E81">
        <w:rPr>
          <w:rFonts w:ascii="Times New Roman" w:hAnsi="Times New Roman" w:cs="Times New Roman"/>
          <w:spacing w:val="-20"/>
          <w:sz w:val="26"/>
          <w:szCs w:val="26"/>
        </w:rPr>
        <w:t>số 03/2022/QH15 ngày 11/01/2022</w:t>
      </w:r>
      <w:r w:rsidR="00F70E81" w:rsidRPr="00F70E81">
        <w:rPr>
          <w:rFonts w:ascii="Times New Roman" w:hAnsi="Times New Roman" w:cs="Times New Roman"/>
          <w:spacing w:val="-20"/>
          <w:sz w:val="26"/>
          <w:szCs w:val="26"/>
        </w:rPr>
        <w:t>; Luật Doanh nghiệp số 59/2020/QH14 ngày 17/6/2020; Thông tư 116/2020/TT-BTC ngày 31/12/20</w:t>
      </w:r>
      <w:r w:rsidR="00316F92">
        <w:rPr>
          <w:rFonts w:ascii="Times New Roman" w:hAnsi="Times New Roman" w:cs="Times New Roman"/>
          <w:spacing w:val="-20"/>
          <w:sz w:val="26"/>
          <w:szCs w:val="26"/>
        </w:rPr>
        <w:t>2</w:t>
      </w:r>
      <w:r w:rsidR="00F70E81" w:rsidRPr="00F70E81">
        <w:rPr>
          <w:rFonts w:ascii="Times New Roman" w:hAnsi="Times New Roman" w:cs="Times New Roman"/>
          <w:spacing w:val="-20"/>
          <w:sz w:val="26"/>
          <w:szCs w:val="26"/>
        </w:rPr>
        <w:t>0;</w:t>
      </w:r>
    </w:p>
    <w:p w14:paraId="12B5811B" w14:textId="5DD0974B" w:rsidR="00F008EA" w:rsidRPr="00F008EA" w:rsidRDefault="00F008EA" w:rsidP="005A209A">
      <w:pPr>
        <w:spacing w:after="120" w:line="380" w:lineRule="exact"/>
        <w:jc w:val="center"/>
        <w:rPr>
          <w:rFonts w:ascii="Times New Roman" w:hAnsi="Times New Roman" w:cs="Times New Roman"/>
          <w:i/>
          <w:iCs/>
          <w:sz w:val="28"/>
          <w:szCs w:val="28"/>
        </w:rPr>
      </w:pPr>
      <w:r w:rsidRPr="00F008EA">
        <w:rPr>
          <w:rFonts w:ascii="Times New Roman" w:hAnsi="Times New Roman" w:cs="Times New Roman"/>
          <w:i/>
          <w:iCs/>
          <w:sz w:val="26"/>
          <w:szCs w:val="26"/>
        </w:rPr>
        <w:t xml:space="preserve">(Đính kèm </w:t>
      </w:r>
      <w:r w:rsidR="00486B33">
        <w:rPr>
          <w:rFonts w:ascii="Times New Roman" w:hAnsi="Times New Roman" w:cs="Times New Roman"/>
          <w:i/>
          <w:iCs/>
          <w:sz w:val="26"/>
          <w:szCs w:val="26"/>
        </w:rPr>
        <w:t>Tờ trình số ………/TTr-ĐHĐCĐ</w:t>
      </w:r>
      <w:r w:rsidRPr="00F008EA">
        <w:rPr>
          <w:rFonts w:ascii="Times New Roman" w:hAnsi="Times New Roman" w:cs="Times New Roman"/>
          <w:i/>
          <w:iCs/>
          <w:sz w:val="26"/>
          <w:szCs w:val="26"/>
        </w:rPr>
        <w:t xml:space="preserve"> ngày</w:t>
      </w:r>
      <w:r>
        <w:rPr>
          <w:rFonts w:ascii="Times New Roman" w:hAnsi="Times New Roman" w:cs="Times New Roman"/>
          <w:i/>
          <w:iCs/>
          <w:sz w:val="26"/>
          <w:szCs w:val="26"/>
        </w:rPr>
        <w:t xml:space="preserve"> </w:t>
      </w:r>
      <w:r w:rsidR="00B91F1A">
        <w:rPr>
          <w:rFonts w:ascii="Times New Roman" w:hAnsi="Times New Roman" w:cs="Times New Roman"/>
          <w:i/>
          <w:iCs/>
          <w:sz w:val="26"/>
          <w:szCs w:val="26"/>
        </w:rPr>
        <w:t>2</w:t>
      </w:r>
      <w:r w:rsidR="00486B33">
        <w:rPr>
          <w:rFonts w:ascii="Times New Roman" w:hAnsi="Times New Roman" w:cs="Times New Roman"/>
          <w:i/>
          <w:iCs/>
          <w:sz w:val="26"/>
          <w:szCs w:val="26"/>
        </w:rPr>
        <w:t>5</w:t>
      </w:r>
      <w:r w:rsidRPr="00F008EA">
        <w:rPr>
          <w:rFonts w:ascii="Times New Roman" w:hAnsi="Times New Roman" w:cs="Times New Roman"/>
          <w:i/>
          <w:iCs/>
          <w:sz w:val="26"/>
          <w:szCs w:val="26"/>
        </w:rPr>
        <w:t xml:space="preserve"> tháng </w:t>
      </w:r>
      <w:r w:rsidR="00486B33">
        <w:rPr>
          <w:rFonts w:ascii="Times New Roman" w:hAnsi="Times New Roman" w:cs="Times New Roman"/>
          <w:i/>
          <w:iCs/>
          <w:sz w:val="26"/>
          <w:szCs w:val="26"/>
        </w:rPr>
        <w:t>4</w:t>
      </w:r>
      <w:r w:rsidRPr="00F008EA">
        <w:rPr>
          <w:rFonts w:ascii="Times New Roman" w:hAnsi="Times New Roman" w:cs="Times New Roman"/>
          <w:i/>
          <w:iCs/>
          <w:sz w:val="26"/>
          <w:szCs w:val="26"/>
        </w:rPr>
        <w:t xml:space="preserve"> năm 2023)</w:t>
      </w:r>
    </w:p>
    <w:tbl>
      <w:tblPr>
        <w:tblStyle w:val="TableGrid"/>
        <w:tblW w:w="14459" w:type="dxa"/>
        <w:tblInd w:w="-5" w:type="dxa"/>
        <w:tblLook w:val="04A0" w:firstRow="1" w:lastRow="0" w:firstColumn="1" w:lastColumn="0" w:noHBand="0" w:noVBand="1"/>
      </w:tblPr>
      <w:tblGrid>
        <w:gridCol w:w="993"/>
        <w:gridCol w:w="3543"/>
        <w:gridCol w:w="5529"/>
        <w:gridCol w:w="4394"/>
      </w:tblGrid>
      <w:tr w:rsidR="00F008EA" w14:paraId="60C3D764" w14:textId="77777777" w:rsidTr="00746D38">
        <w:trPr>
          <w:trHeight w:val="766"/>
        </w:trPr>
        <w:tc>
          <w:tcPr>
            <w:tcW w:w="993" w:type="dxa"/>
            <w:vAlign w:val="center"/>
          </w:tcPr>
          <w:p w14:paraId="2DE14D2C" w14:textId="19218194" w:rsidR="00F008EA" w:rsidRPr="004D577C" w:rsidRDefault="00F008EA" w:rsidP="00F70E81">
            <w:pPr>
              <w:jc w:val="center"/>
              <w:rPr>
                <w:rFonts w:ascii="Times New Roman" w:hAnsi="Times New Roman" w:cs="Times New Roman"/>
                <w:b/>
                <w:bCs/>
                <w:sz w:val="24"/>
                <w:szCs w:val="24"/>
              </w:rPr>
            </w:pPr>
            <w:r w:rsidRPr="004D577C">
              <w:rPr>
                <w:rFonts w:ascii="Times New Roman" w:hAnsi="Times New Roman" w:cs="Times New Roman"/>
                <w:b/>
                <w:bCs/>
                <w:sz w:val="24"/>
                <w:szCs w:val="24"/>
              </w:rPr>
              <w:t>TT</w:t>
            </w:r>
          </w:p>
        </w:tc>
        <w:tc>
          <w:tcPr>
            <w:tcW w:w="3543" w:type="dxa"/>
            <w:vAlign w:val="center"/>
          </w:tcPr>
          <w:p w14:paraId="375A656E" w14:textId="40E986B5" w:rsidR="00F008EA" w:rsidRPr="004D577C" w:rsidRDefault="00F70E81" w:rsidP="00F70E81">
            <w:pPr>
              <w:jc w:val="center"/>
              <w:rPr>
                <w:rFonts w:ascii="Times New Roman" w:hAnsi="Times New Roman" w:cs="Times New Roman"/>
                <w:b/>
                <w:bCs/>
                <w:sz w:val="24"/>
                <w:szCs w:val="24"/>
              </w:rPr>
            </w:pPr>
            <w:r>
              <w:rPr>
                <w:rFonts w:ascii="Times New Roman" w:hAnsi="Times New Roman" w:cs="Times New Roman"/>
                <w:b/>
                <w:bCs/>
                <w:sz w:val="24"/>
                <w:szCs w:val="24"/>
              </w:rPr>
              <w:t>Căn cứ văn bản</w:t>
            </w:r>
          </w:p>
        </w:tc>
        <w:tc>
          <w:tcPr>
            <w:tcW w:w="5529" w:type="dxa"/>
            <w:vAlign w:val="center"/>
          </w:tcPr>
          <w:p w14:paraId="29323159" w14:textId="77777777" w:rsidR="00F008EA" w:rsidRPr="004D577C" w:rsidRDefault="00F008EA" w:rsidP="00F70E81">
            <w:pPr>
              <w:jc w:val="center"/>
              <w:rPr>
                <w:rFonts w:ascii="Times New Roman" w:hAnsi="Times New Roman" w:cs="Times New Roman"/>
                <w:b/>
                <w:bCs/>
                <w:sz w:val="24"/>
                <w:szCs w:val="24"/>
              </w:rPr>
            </w:pPr>
            <w:r w:rsidRPr="004D577C">
              <w:rPr>
                <w:rFonts w:ascii="Times New Roman" w:hAnsi="Times New Roman" w:cs="Times New Roman"/>
                <w:b/>
                <w:bCs/>
                <w:sz w:val="24"/>
                <w:szCs w:val="24"/>
              </w:rPr>
              <w:t>Điều lệ Công ty hiện hành</w:t>
            </w:r>
          </w:p>
          <w:p w14:paraId="21F1FBA3" w14:textId="5284A07C" w:rsidR="00F008EA" w:rsidRPr="004D577C" w:rsidRDefault="00F008EA" w:rsidP="00F70E81">
            <w:pPr>
              <w:jc w:val="center"/>
              <w:rPr>
                <w:rFonts w:ascii="Times New Roman" w:hAnsi="Times New Roman" w:cs="Times New Roman"/>
                <w:b/>
                <w:bCs/>
                <w:sz w:val="24"/>
                <w:szCs w:val="24"/>
              </w:rPr>
            </w:pPr>
            <w:r w:rsidRPr="004D577C">
              <w:rPr>
                <w:rFonts w:ascii="Times New Roman" w:hAnsi="Times New Roman" w:cs="Times New Roman"/>
                <w:b/>
                <w:bCs/>
                <w:sz w:val="24"/>
                <w:szCs w:val="24"/>
              </w:rPr>
              <w:t xml:space="preserve">Ban hành tháng </w:t>
            </w:r>
            <w:r w:rsidR="005A209A">
              <w:rPr>
                <w:rFonts w:ascii="Times New Roman" w:hAnsi="Times New Roman" w:cs="Times New Roman"/>
                <w:b/>
                <w:bCs/>
                <w:sz w:val="24"/>
                <w:szCs w:val="24"/>
              </w:rPr>
              <w:t xml:space="preserve">5 </w:t>
            </w:r>
            <w:r w:rsidRPr="004D577C">
              <w:rPr>
                <w:rFonts w:ascii="Times New Roman" w:hAnsi="Times New Roman" w:cs="Times New Roman"/>
                <w:b/>
                <w:bCs/>
                <w:sz w:val="24"/>
                <w:szCs w:val="24"/>
              </w:rPr>
              <w:t>năm 2021</w:t>
            </w:r>
          </w:p>
        </w:tc>
        <w:tc>
          <w:tcPr>
            <w:tcW w:w="4394" w:type="dxa"/>
            <w:vAlign w:val="center"/>
          </w:tcPr>
          <w:p w14:paraId="66C25FD1" w14:textId="59E19250" w:rsidR="00F008EA" w:rsidRPr="004D577C" w:rsidRDefault="00F008EA" w:rsidP="00F70E81">
            <w:pPr>
              <w:jc w:val="center"/>
              <w:rPr>
                <w:rFonts w:ascii="Times New Roman" w:hAnsi="Times New Roman" w:cs="Times New Roman"/>
                <w:b/>
                <w:bCs/>
                <w:sz w:val="24"/>
                <w:szCs w:val="24"/>
              </w:rPr>
            </w:pPr>
            <w:r w:rsidRPr="004D577C">
              <w:rPr>
                <w:rFonts w:ascii="Times New Roman" w:hAnsi="Times New Roman" w:cs="Times New Roman"/>
                <w:b/>
                <w:bCs/>
                <w:sz w:val="24"/>
                <w:szCs w:val="24"/>
              </w:rPr>
              <w:t>Điều lệ Công ty</w:t>
            </w:r>
          </w:p>
          <w:p w14:paraId="5B4F6B6A" w14:textId="3104F8CA" w:rsidR="00F008EA" w:rsidRPr="004D577C" w:rsidRDefault="00F008EA" w:rsidP="00F70E81">
            <w:pPr>
              <w:jc w:val="center"/>
              <w:rPr>
                <w:rFonts w:ascii="Times New Roman" w:hAnsi="Times New Roman" w:cs="Times New Roman"/>
                <w:b/>
                <w:bCs/>
                <w:sz w:val="24"/>
                <w:szCs w:val="24"/>
              </w:rPr>
            </w:pPr>
            <w:r w:rsidRPr="004D577C">
              <w:rPr>
                <w:rFonts w:ascii="Times New Roman" w:hAnsi="Times New Roman" w:cs="Times New Roman"/>
                <w:b/>
                <w:bCs/>
                <w:sz w:val="24"/>
                <w:szCs w:val="24"/>
              </w:rPr>
              <w:t>(Sửa đổi, bổ sung)</w:t>
            </w:r>
          </w:p>
        </w:tc>
      </w:tr>
      <w:tr w:rsidR="00556547" w14:paraId="2DDB8E40" w14:textId="77777777" w:rsidTr="00ED314A">
        <w:tc>
          <w:tcPr>
            <w:tcW w:w="993" w:type="dxa"/>
            <w:vAlign w:val="center"/>
          </w:tcPr>
          <w:p w14:paraId="51EAA88E" w14:textId="5AED036B" w:rsidR="00556547" w:rsidRPr="004D577C" w:rsidRDefault="00556547" w:rsidP="00556547">
            <w:pPr>
              <w:jc w:val="center"/>
              <w:rPr>
                <w:rFonts w:ascii="Times New Roman" w:hAnsi="Times New Roman" w:cs="Times New Roman"/>
                <w:sz w:val="24"/>
                <w:szCs w:val="24"/>
              </w:rPr>
            </w:pPr>
            <w:r w:rsidRPr="004D577C">
              <w:rPr>
                <w:rFonts w:ascii="Times New Roman" w:hAnsi="Times New Roman" w:cs="Times New Roman"/>
                <w:sz w:val="24"/>
                <w:szCs w:val="24"/>
              </w:rPr>
              <w:t>1</w:t>
            </w:r>
          </w:p>
        </w:tc>
        <w:tc>
          <w:tcPr>
            <w:tcW w:w="3543" w:type="dxa"/>
          </w:tcPr>
          <w:p w14:paraId="708D5CFF" w14:textId="77777777" w:rsidR="00F70E81" w:rsidRPr="00F70E81" w:rsidRDefault="00F70E81" w:rsidP="00F70E81">
            <w:pPr>
              <w:rPr>
                <w:rFonts w:ascii="Times New Roman" w:hAnsi="Times New Roman" w:cs="Times New Roman"/>
                <w:b/>
                <w:bCs/>
                <w:sz w:val="24"/>
                <w:szCs w:val="24"/>
              </w:rPr>
            </w:pPr>
          </w:p>
          <w:p w14:paraId="70BC1679" w14:textId="77777777" w:rsidR="00556547" w:rsidRPr="00F70E81" w:rsidRDefault="00F70E81" w:rsidP="00F70E81">
            <w:pPr>
              <w:rPr>
                <w:rFonts w:ascii="Times New Roman" w:hAnsi="Times New Roman" w:cs="Times New Roman"/>
                <w:sz w:val="24"/>
                <w:szCs w:val="24"/>
              </w:rPr>
            </w:pPr>
            <w:r w:rsidRPr="00F70E81">
              <w:rPr>
                <w:rFonts w:ascii="Times New Roman" w:hAnsi="Times New Roman" w:cs="Times New Roman"/>
                <w:sz w:val="24"/>
                <w:szCs w:val="24"/>
              </w:rPr>
              <w:t>Luật số 03/2022/QH15 ngày 11/01/2022;</w:t>
            </w:r>
          </w:p>
          <w:p w14:paraId="2D812916" w14:textId="77777777" w:rsidR="00F70E81" w:rsidRDefault="00F70E81" w:rsidP="00F70E81">
            <w:pPr>
              <w:rPr>
                <w:rFonts w:ascii="Times New Roman" w:hAnsi="Times New Roman" w:cs="Times New Roman"/>
                <w:sz w:val="24"/>
                <w:szCs w:val="24"/>
              </w:rPr>
            </w:pPr>
          </w:p>
          <w:p w14:paraId="7E764A3E" w14:textId="77777777" w:rsidR="00F70E81" w:rsidRDefault="00F70E81" w:rsidP="00F70E81">
            <w:pPr>
              <w:spacing w:line="380" w:lineRule="exact"/>
              <w:ind w:right="-505"/>
              <w:rPr>
                <w:rFonts w:ascii="Times New Roman" w:hAnsi="Times New Roman" w:cs="Times New Roman"/>
                <w:sz w:val="24"/>
                <w:szCs w:val="24"/>
              </w:rPr>
            </w:pPr>
          </w:p>
          <w:p w14:paraId="4CEF6543" w14:textId="42DB7826" w:rsidR="00F70E81" w:rsidRPr="00F70E81" w:rsidRDefault="00F70E81" w:rsidP="00F70E81">
            <w:pPr>
              <w:spacing w:line="380" w:lineRule="exact"/>
              <w:ind w:right="-505"/>
              <w:rPr>
                <w:rFonts w:ascii="Times New Roman" w:hAnsi="Times New Roman" w:cs="Times New Roman"/>
                <w:sz w:val="24"/>
                <w:szCs w:val="24"/>
              </w:rPr>
            </w:pPr>
          </w:p>
          <w:p w14:paraId="325121DC" w14:textId="490ABC6C" w:rsidR="00F70E81" w:rsidRPr="00F70E81" w:rsidRDefault="00F70E81" w:rsidP="00F70E81">
            <w:pPr>
              <w:rPr>
                <w:rFonts w:ascii="Times New Roman" w:hAnsi="Times New Roman" w:cs="Times New Roman"/>
                <w:sz w:val="24"/>
                <w:szCs w:val="24"/>
              </w:rPr>
            </w:pPr>
          </w:p>
        </w:tc>
        <w:tc>
          <w:tcPr>
            <w:tcW w:w="5529" w:type="dxa"/>
          </w:tcPr>
          <w:p w14:paraId="3BA9FB8E" w14:textId="77777777" w:rsidR="00556547" w:rsidRPr="00746D38" w:rsidRDefault="00556547" w:rsidP="0086711A">
            <w:pPr>
              <w:spacing w:line="320" w:lineRule="exact"/>
              <w:jc w:val="both"/>
              <w:rPr>
                <w:rFonts w:ascii="Times New Roman" w:hAnsi="Times New Roman" w:cs="Times New Roman"/>
                <w:sz w:val="24"/>
                <w:szCs w:val="24"/>
              </w:rPr>
            </w:pPr>
            <w:r w:rsidRPr="00746D38">
              <w:rPr>
                <w:rFonts w:ascii="Times New Roman" w:hAnsi="Times New Roman" w:cs="Times New Roman"/>
                <w:sz w:val="24"/>
                <w:szCs w:val="24"/>
              </w:rPr>
              <w:t>Điều 1. Giải thích thuật ngữ</w:t>
            </w:r>
          </w:p>
          <w:p w14:paraId="7FB6A8C2" w14:textId="7B51FD12" w:rsidR="00556547" w:rsidRPr="004D577C" w:rsidRDefault="00AF6EC3" w:rsidP="0086711A">
            <w:pPr>
              <w:spacing w:line="320" w:lineRule="exact"/>
              <w:jc w:val="both"/>
              <w:rPr>
                <w:rFonts w:ascii="Times New Roman" w:hAnsi="Times New Roman" w:cs="Times New Roman"/>
                <w:sz w:val="24"/>
                <w:szCs w:val="24"/>
              </w:rPr>
            </w:pPr>
            <w:r>
              <w:rPr>
                <w:rFonts w:ascii="Times New Roman" w:hAnsi="Times New Roman" w:cs="Times New Roman"/>
                <w:sz w:val="24"/>
                <w:szCs w:val="24"/>
              </w:rPr>
              <w:t>Điểm c, Khoản 1 quy định</w:t>
            </w:r>
            <w:r w:rsidR="00556547" w:rsidRPr="004D577C">
              <w:rPr>
                <w:rFonts w:ascii="Times New Roman" w:hAnsi="Times New Roman" w:cs="Times New Roman"/>
                <w:sz w:val="24"/>
                <w:szCs w:val="24"/>
              </w:rPr>
              <w:t>:</w:t>
            </w:r>
          </w:p>
          <w:p w14:paraId="5ADF7BE0" w14:textId="60E2862D" w:rsidR="00556547" w:rsidRDefault="00AF6EC3" w:rsidP="0086711A">
            <w:pPr>
              <w:spacing w:line="320" w:lineRule="exact"/>
              <w:jc w:val="both"/>
              <w:rPr>
                <w:rFonts w:ascii="Times New Roman" w:hAnsi="Times New Roman" w:cs="Times New Roman"/>
                <w:sz w:val="24"/>
                <w:szCs w:val="24"/>
              </w:rPr>
            </w:pPr>
            <w:r w:rsidRPr="00AF6EC3">
              <w:rPr>
                <w:rFonts w:ascii="Times New Roman" w:hAnsi="Times New Roman" w:cs="Times New Roman"/>
                <w:sz w:val="24"/>
                <w:szCs w:val="24"/>
              </w:rPr>
              <w:t>“</w:t>
            </w:r>
            <w:r w:rsidR="00556547" w:rsidRPr="00AF6EC3">
              <w:rPr>
                <w:rFonts w:ascii="Times New Roman" w:hAnsi="Times New Roman" w:cs="Times New Roman"/>
                <w:sz w:val="24"/>
                <w:szCs w:val="24"/>
              </w:rPr>
              <w:t>Luật doanh nghiệp là Luật Doanh nghiệp số 59/2020/QH14 được Quốc hội nước Cộng hòa Xã hội Chủ nghĩa</w:t>
            </w:r>
            <w:r w:rsidR="00556547" w:rsidRPr="00ED314A">
              <w:rPr>
                <w:rFonts w:ascii="Times New Roman" w:hAnsi="Times New Roman" w:cs="Times New Roman"/>
                <w:sz w:val="24"/>
                <w:szCs w:val="24"/>
              </w:rPr>
              <w:t xml:space="preserve"> Việt Nam thông qua ngày 17 tháng 6 năm 2020;</w:t>
            </w:r>
          </w:p>
          <w:p w14:paraId="7CD24DDD" w14:textId="77777777" w:rsidR="0086711A" w:rsidRDefault="0086711A" w:rsidP="0086711A">
            <w:pPr>
              <w:spacing w:line="320" w:lineRule="exact"/>
              <w:jc w:val="both"/>
              <w:rPr>
                <w:rFonts w:ascii="Times New Roman" w:hAnsi="Times New Roman" w:cs="Times New Roman"/>
                <w:sz w:val="24"/>
                <w:szCs w:val="24"/>
              </w:rPr>
            </w:pPr>
          </w:p>
          <w:p w14:paraId="07B9A5DA" w14:textId="77777777" w:rsidR="0086711A" w:rsidRDefault="0086711A" w:rsidP="0086711A">
            <w:pPr>
              <w:spacing w:line="320" w:lineRule="exact"/>
              <w:jc w:val="both"/>
              <w:rPr>
                <w:rFonts w:ascii="Times New Roman" w:hAnsi="Times New Roman" w:cs="Times New Roman"/>
                <w:sz w:val="24"/>
                <w:szCs w:val="24"/>
              </w:rPr>
            </w:pPr>
          </w:p>
          <w:p w14:paraId="70E16E63" w14:textId="77777777" w:rsidR="0086711A" w:rsidRDefault="0086711A" w:rsidP="0086711A">
            <w:pPr>
              <w:spacing w:line="320" w:lineRule="exact"/>
              <w:jc w:val="both"/>
              <w:rPr>
                <w:rFonts w:ascii="Times New Roman" w:hAnsi="Times New Roman" w:cs="Times New Roman"/>
                <w:sz w:val="24"/>
                <w:szCs w:val="24"/>
              </w:rPr>
            </w:pPr>
          </w:p>
          <w:p w14:paraId="354C34D6" w14:textId="77777777" w:rsidR="0086711A" w:rsidRDefault="0086711A" w:rsidP="0086711A">
            <w:pPr>
              <w:spacing w:line="320" w:lineRule="exact"/>
              <w:jc w:val="both"/>
              <w:rPr>
                <w:rFonts w:ascii="Times New Roman" w:hAnsi="Times New Roman" w:cs="Times New Roman"/>
                <w:sz w:val="24"/>
                <w:szCs w:val="24"/>
              </w:rPr>
            </w:pPr>
          </w:p>
          <w:p w14:paraId="6C1E8BD4" w14:textId="77777777" w:rsidR="0086711A" w:rsidRDefault="0086711A" w:rsidP="0086711A">
            <w:pPr>
              <w:spacing w:line="320" w:lineRule="exact"/>
              <w:jc w:val="both"/>
              <w:rPr>
                <w:rFonts w:ascii="Times New Roman" w:hAnsi="Times New Roman" w:cs="Times New Roman"/>
                <w:sz w:val="24"/>
                <w:szCs w:val="24"/>
              </w:rPr>
            </w:pPr>
          </w:p>
          <w:p w14:paraId="6D8CB954" w14:textId="5F1984F5" w:rsidR="0086711A" w:rsidRPr="0086711A" w:rsidRDefault="0086711A" w:rsidP="00AF6EC3">
            <w:pPr>
              <w:spacing w:line="320" w:lineRule="exact"/>
              <w:jc w:val="both"/>
              <w:rPr>
                <w:rFonts w:ascii="Times New Roman" w:hAnsi="Times New Roman" w:cs="Times New Roman"/>
                <w:sz w:val="24"/>
                <w:szCs w:val="24"/>
              </w:rPr>
            </w:pPr>
          </w:p>
        </w:tc>
        <w:tc>
          <w:tcPr>
            <w:tcW w:w="4394" w:type="dxa"/>
          </w:tcPr>
          <w:p w14:paraId="1913DBA7" w14:textId="417F5E6F" w:rsidR="00742D38" w:rsidRPr="00746D38" w:rsidRDefault="00746D38" w:rsidP="0086711A">
            <w:pPr>
              <w:spacing w:line="320" w:lineRule="exact"/>
              <w:jc w:val="both"/>
              <w:rPr>
                <w:rFonts w:ascii="Times New Roman" w:hAnsi="Times New Roman" w:cs="Times New Roman"/>
                <w:b/>
                <w:bCs/>
                <w:sz w:val="24"/>
                <w:szCs w:val="24"/>
              </w:rPr>
            </w:pPr>
            <w:r>
              <w:rPr>
                <w:rFonts w:ascii="Times New Roman" w:hAnsi="Times New Roman" w:cs="Times New Roman"/>
                <w:i/>
                <w:iCs/>
                <w:sz w:val="24"/>
                <w:szCs w:val="24"/>
              </w:rPr>
              <w:t xml:space="preserve">- </w:t>
            </w:r>
            <w:r w:rsidR="00AF6EC3">
              <w:rPr>
                <w:rFonts w:ascii="Times New Roman" w:hAnsi="Times New Roman" w:cs="Times New Roman"/>
                <w:i/>
                <w:iCs/>
                <w:sz w:val="24"/>
                <w:szCs w:val="24"/>
              </w:rPr>
              <w:t>Nội dung Đ</w:t>
            </w:r>
            <w:r w:rsidR="00556547" w:rsidRPr="004D577C">
              <w:rPr>
                <w:rFonts w:ascii="Times New Roman" w:hAnsi="Times New Roman" w:cs="Times New Roman"/>
                <w:i/>
                <w:iCs/>
                <w:sz w:val="24"/>
                <w:szCs w:val="24"/>
              </w:rPr>
              <w:t xml:space="preserve">iểm c, </w:t>
            </w:r>
            <w:r>
              <w:rPr>
                <w:rFonts w:ascii="Times New Roman" w:hAnsi="Times New Roman" w:cs="Times New Roman"/>
                <w:i/>
                <w:iCs/>
                <w:sz w:val="24"/>
                <w:szCs w:val="24"/>
              </w:rPr>
              <w:t>Kh</w:t>
            </w:r>
            <w:r w:rsidR="00556547" w:rsidRPr="004D577C">
              <w:rPr>
                <w:rFonts w:ascii="Times New Roman" w:hAnsi="Times New Roman" w:cs="Times New Roman"/>
                <w:i/>
                <w:iCs/>
                <w:sz w:val="24"/>
                <w:szCs w:val="24"/>
              </w:rPr>
              <w:t>oản 1</w:t>
            </w:r>
            <w:r>
              <w:rPr>
                <w:rFonts w:ascii="Times New Roman" w:hAnsi="Times New Roman" w:cs="Times New Roman"/>
                <w:i/>
                <w:iCs/>
                <w:sz w:val="24"/>
                <w:szCs w:val="24"/>
              </w:rPr>
              <w:t>, Điều 1</w:t>
            </w:r>
            <w:r w:rsidR="00742D38">
              <w:rPr>
                <w:rFonts w:ascii="Times New Roman" w:hAnsi="Times New Roman" w:cs="Times New Roman"/>
                <w:i/>
                <w:iCs/>
                <w:sz w:val="24"/>
                <w:szCs w:val="24"/>
              </w:rPr>
              <w:t xml:space="preserve">: </w:t>
            </w:r>
            <w:r w:rsidRPr="00746D38">
              <w:rPr>
                <w:rFonts w:ascii="Times New Roman" w:hAnsi="Times New Roman" w:cs="Times New Roman"/>
                <w:b/>
                <w:bCs/>
                <w:sz w:val="24"/>
                <w:szCs w:val="24"/>
              </w:rPr>
              <w:t>G</w:t>
            </w:r>
            <w:r w:rsidR="00742D38" w:rsidRPr="00746D38">
              <w:rPr>
                <w:rFonts w:ascii="Times New Roman" w:hAnsi="Times New Roman" w:cs="Times New Roman"/>
                <w:b/>
                <w:bCs/>
                <w:sz w:val="24"/>
                <w:szCs w:val="24"/>
              </w:rPr>
              <w:t>iữ nguyên;</w:t>
            </w:r>
          </w:p>
          <w:p w14:paraId="4AAEC580" w14:textId="35446FBA" w:rsidR="0086711A" w:rsidRPr="004D577C" w:rsidRDefault="00746D38" w:rsidP="0086711A">
            <w:pPr>
              <w:spacing w:line="320" w:lineRule="exact"/>
              <w:jc w:val="both"/>
              <w:rPr>
                <w:rFonts w:ascii="Times New Roman" w:hAnsi="Times New Roman" w:cs="Times New Roman"/>
                <w:sz w:val="24"/>
                <w:szCs w:val="24"/>
              </w:rPr>
            </w:pPr>
            <w:r>
              <w:rPr>
                <w:rFonts w:ascii="Times New Roman" w:hAnsi="Times New Roman" w:cs="Times New Roman"/>
                <w:i/>
                <w:iCs/>
                <w:sz w:val="24"/>
                <w:szCs w:val="24"/>
              </w:rPr>
              <w:t xml:space="preserve">- </w:t>
            </w:r>
            <w:r w:rsidR="00742D38">
              <w:rPr>
                <w:rFonts w:ascii="Times New Roman" w:hAnsi="Times New Roman" w:cs="Times New Roman"/>
                <w:i/>
                <w:iCs/>
                <w:sz w:val="24"/>
                <w:szCs w:val="24"/>
              </w:rPr>
              <w:t>Bổ sung căn cứ pháp lý của Nghị quyết ĐHĐCĐ</w:t>
            </w:r>
            <w:r>
              <w:rPr>
                <w:rFonts w:ascii="Times New Roman" w:hAnsi="Times New Roman" w:cs="Times New Roman"/>
                <w:i/>
                <w:iCs/>
                <w:sz w:val="24"/>
                <w:szCs w:val="24"/>
              </w:rPr>
              <w:t xml:space="preserve"> </w:t>
            </w:r>
            <w:r w:rsidR="00742D38">
              <w:rPr>
                <w:rFonts w:ascii="Times New Roman" w:hAnsi="Times New Roman" w:cs="Times New Roman"/>
                <w:i/>
                <w:iCs/>
                <w:sz w:val="24"/>
                <w:szCs w:val="24"/>
              </w:rPr>
              <w:t xml:space="preserve">thông qua Điều lệ: </w:t>
            </w:r>
            <w:r w:rsidR="00447EA5" w:rsidRPr="00746D38">
              <w:rPr>
                <w:rFonts w:ascii="Times New Roman" w:hAnsi="Times New Roman" w:cs="Times New Roman"/>
                <w:b/>
                <w:bCs/>
                <w:sz w:val="24"/>
                <w:szCs w:val="24"/>
              </w:rPr>
              <w:t>Luật số 03/2022/QH15, ngày 11/01/2022 sửa đổi, bổ sung một số Điều của Luật Đầu tư công, Luật đầu tư theo phương thức đối tác công tư, Luật Đầu tư, Luật Nhà ở, Luật đấu thầu, Luật Điên lực, Luật Doanh nghiệp, Luật thuế tiêu thụ đặc biệt và Luật thi hành án dân sự</w:t>
            </w:r>
            <w:r w:rsidR="00AF6EC3" w:rsidRPr="00746D38">
              <w:rPr>
                <w:rFonts w:ascii="Times New Roman" w:hAnsi="Times New Roman" w:cs="Times New Roman"/>
                <w:b/>
                <w:bCs/>
                <w:sz w:val="24"/>
                <w:szCs w:val="24"/>
              </w:rPr>
              <w:t>.</w:t>
            </w:r>
          </w:p>
        </w:tc>
      </w:tr>
      <w:tr w:rsidR="002D0232" w14:paraId="6227A03B" w14:textId="77777777" w:rsidTr="00ED314A">
        <w:tc>
          <w:tcPr>
            <w:tcW w:w="993" w:type="dxa"/>
            <w:vAlign w:val="center"/>
          </w:tcPr>
          <w:p w14:paraId="2E24E9B1" w14:textId="77777777" w:rsidR="002D0232" w:rsidRDefault="002D0232" w:rsidP="002D0232">
            <w:pPr>
              <w:jc w:val="center"/>
              <w:rPr>
                <w:rFonts w:ascii="Times New Roman" w:hAnsi="Times New Roman" w:cs="Times New Roman"/>
                <w:sz w:val="24"/>
                <w:szCs w:val="24"/>
              </w:rPr>
            </w:pPr>
          </w:p>
        </w:tc>
        <w:tc>
          <w:tcPr>
            <w:tcW w:w="3543" w:type="dxa"/>
          </w:tcPr>
          <w:p w14:paraId="59260344"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7110BC7A" w14:textId="1DA6C94F" w:rsidR="002D0232" w:rsidRPr="00746D38" w:rsidRDefault="002D0232" w:rsidP="002D0232">
            <w:pPr>
              <w:rPr>
                <w:rFonts w:ascii="Times New Roman" w:hAnsi="Times New Roman" w:cs="Times New Roman"/>
                <w:color w:val="000000" w:themeColor="text1"/>
                <w:sz w:val="24"/>
                <w:szCs w:val="24"/>
              </w:rPr>
            </w:pPr>
            <w:r w:rsidRPr="00746D38">
              <w:rPr>
                <w:rFonts w:ascii="Times New Roman" w:hAnsi="Times New Roman" w:cs="Times New Roman"/>
                <w:color w:val="000000" w:themeColor="text1"/>
                <w:sz w:val="24"/>
                <w:szCs w:val="24"/>
              </w:rPr>
              <w:t>Điều 1. Giải thích t</w:t>
            </w:r>
            <w:r w:rsidR="00AF6EC3" w:rsidRPr="00746D38">
              <w:rPr>
                <w:rFonts w:ascii="Times New Roman" w:hAnsi="Times New Roman" w:cs="Times New Roman"/>
                <w:color w:val="000000" w:themeColor="text1"/>
                <w:sz w:val="24"/>
                <w:szCs w:val="24"/>
              </w:rPr>
              <w:t>huật</w:t>
            </w:r>
            <w:r w:rsidRPr="00746D38">
              <w:rPr>
                <w:rFonts w:ascii="Times New Roman" w:hAnsi="Times New Roman" w:cs="Times New Roman"/>
                <w:color w:val="000000" w:themeColor="text1"/>
                <w:sz w:val="24"/>
                <w:szCs w:val="24"/>
              </w:rPr>
              <w:t xml:space="preserve"> ngữ </w:t>
            </w:r>
          </w:p>
          <w:p w14:paraId="6AEE8A11" w14:textId="77777777" w:rsidR="00746D38" w:rsidRDefault="002D0232" w:rsidP="002D0232">
            <w:pPr>
              <w:spacing w:before="120" w:after="120"/>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Điểm g, Khoản 1 quy định:</w:t>
            </w:r>
          </w:p>
          <w:p w14:paraId="22582AFC" w14:textId="5C33AA08" w:rsidR="002D0232" w:rsidRPr="002D0232" w:rsidRDefault="002D0232" w:rsidP="002D0232">
            <w:pPr>
              <w:spacing w:before="120" w:after="120"/>
              <w:jc w:val="both"/>
              <w:rPr>
                <w:rFonts w:ascii="Times New Roman" w:hAnsi="Times New Roman" w:cs="Times New Roman"/>
                <w:b/>
                <w:bCs/>
                <w:sz w:val="24"/>
                <w:szCs w:val="24"/>
              </w:rPr>
            </w:pPr>
            <w:r w:rsidRPr="002D0232">
              <w:rPr>
                <w:rFonts w:ascii="Times New Roman" w:hAnsi="Times New Roman" w:cs="Times New Roman"/>
                <w:color w:val="000000" w:themeColor="text1"/>
                <w:sz w:val="24"/>
                <w:szCs w:val="24"/>
              </w:rPr>
              <w:t xml:space="preserve">“Người điều hành doanh nghiệp là Giám đốc, Phó Giám đốc, Kế toán trưởng </w:t>
            </w:r>
            <w:r w:rsidRPr="00F82285">
              <w:rPr>
                <w:rFonts w:ascii="Times New Roman" w:hAnsi="Times New Roman" w:cs="Times New Roman"/>
                <w:b/>
                <w:bCs/>
                <w:color w:val="000000" w:themeColor="text1"/>
                <w:sz w:val="24"/>
                <w:szCs w:val="24"/>
                <w:u w:val="single"/>
              </w:rPr>
              <w:t>và</w:t>
            </w:r>
            <w:r w:rsidRPr="00F82285">
              <w:rPr>
                <w:rFonts w:ascii="Times New Roman" w:hAnsi="Times New Roman" w:cs="Times New Roman"/>
                <w:b/>
                <w:bCs/>
                <w:color w:val="000000" w:themeColor="text1"/>
                <w:sz w:val="24"/>
                <w:szCs w:val="24"/>
              </w:rPr>
              <w:t xml:space="preserve"> </w:t>
            </w:r>
            <w:r w:rsidRPr="00F82285">
              <w:rPr>
                <w:rFonts w:ascii="Times New Roman" w:hAnsi="Times New Roman" w:cs="Times New Roman"/>
                <w:b/>
                <w:bCs/>
                <w:color w:val="000000" w:themeColor="text1"/>
                <w:sz w:val="24"/>
                <w:szCs w:val="24"/>
                <w:u w:val="single"/>
              </w:rPr>
              <w:t>người điều hành khác theo quy định của Điều lệ công ty</w:t>
            </w:r>
            <w:r w:rsidRPr="00F82285">
              <w:rPr>
                <w:rFonts w:ascii="Times New Roman" w:hAnsi="Times New Roman" w:cs="Times New Roman"/>
                <w:b/>
                <w:bCs/>
                <w:color w:val="000000" w:themeColor="text1"/>
                <w:sz w:val="24"/>
                <w:szCs w:val="24"/>
              </w:rPr>
              <w:t>”</w:t>
            </w:r>
          </w:p>
        </w:tc>
        <w:tc>
          <w:tcPr>
            <w:tcW w:w="4394" w:type="dxa"/>
          </w:tcPr>
          <w:p w14:paraId="6593F63F" w14:textId="77777777" w:rsidR="00746D38" w:rsidRPr="00746D38" w:rsidRDefault="00E54719" w:rsidP="00D84374">
            <w:pPr>
              <w:rPr>
                <w:rFonts w:ascii="Times New Roman" w:hAnsi="Times New Roman" w:cs="Times New Roman"/>
                <w:i/>
                <w:iCs/>
                <w:sz w:val="24"/>
                <w:szCs w:val="24"/>
              </w:rPr>
            </w:pPr>
            <w:r w:rsidRPr="00746D38">
              <w:rPr>
                <w:rFonts w:ascii="Times New Roman" w:hAnsi="Times New Roman" w:cs="Times New Roman"/>
                <w:i/>
                <w:iCs/>
                <w:sz w:val="24"/>
                <w:szCs w:val="24"/>
              </w:rPr>
              <w:t>C</w:t>
            </w:r>
            <w:r w:rsidR="002D0232" w:rsidRPr="00746D38">
              <w:rPr>
                <w:rFonts w:ascii="Times New Roman" w:hAnsi="Times New Roman" w:cs="Times New Roman"/>
                <w:i/>
                <w:iCs/>
                <w:sz w:val="24"/>
                <w:szCs w:val="24"/>
              </w:rPr>
              <w:t>ụ thể hóa người điều hành khác theo quy định của Điều lệ Công ty</w:t>
            </w:r>
            <w:r w:rsidR="00ED314A" w:rsidRPr="00746D38">
              <w:rPr>
                <w:rFonts w:ascii="Times New Roman" w:hAnsi="Times New Roman" w:cs="Times New Roman"/>
                <w:i/>
                <w:iCs/>
                <w:sz w:val="24"/>
                <w:szCs w:val="24"/>
              </w:rPr>
              <w:t xml:space="preserve">: </w:t>
            </w:r>
          </w:p>
          <w:p w14:paraId="2B75D2E0" w14:textId="450ED87C" w:rsidR="002D0232" w:rsidRPr="00D84374" w:rsidRDefault="00ED314A" w:rsidP="00D84374">
            <w:pPr>
              <w:rPr>
                <w:rFonts w:ascii="Times New Roman" w:hAnsi="Times New Roman" w:cs="Times New Roman"/>
                <w:color w:val="FF0000"/>
                <w:sz w:val="24"/>
                <w:szCs w:val="24"/>
              </w:rPr>
            </w:pPr>
            <w:r w:rsidRPr="002D0232">
              <w:rPr>
                <w:rFonts w:ascii="Times New Roman" w:hAnsi="Times New Roman" w:cs="Times New Roman"/>
                <w:color w:val="000000" w:themeColor="text1"/>
                <w:sz w:val="24"/>
                <w:szCs w:val="24"/>
              </w:rPr>
              <w:t>“Người điều hành doanh nghiệp là Giám đốc, Phó Giám đốc, Kế toán trưởng”</w:t>
            </w:r>
          </w:p>
        </w:tc>
      </w:tr>
      <w:tr w:rsidR="00045ACB" w:rsidRPr="00045ACB" w14:paraId="684FD37D" w14:textId="77777777" w:rsidTr="00ED314A">
        <w:tc>
          <w:tcPr>
            <w:tcW w:w="993" w:type="dxa"/>
            <w:vAlign w:val="center"/>
          </w:tcPr>
          <w:p w14:paraId="57BBEF1E" w14:textId="77777777" w:rsidR="002D0232" w:rsidRDefault="002D0232" w:rsidP="002D0232">
            <w:pPr>
              <w:jc w:val="center"/>
              <w:rPr>
                <w:rFonts w:ascii="Times New Roman" w:hAnsi="Times New Roman" w:cs="Times New Roman"/>
                <w:sz w:val="24"/>
                <w:szCs w:val="24"/>
              </w:rPr>
            </w:pPr>
          </w:p>
        </w:tc>
        <w:tc>
          <w:tcPr>
            <w:tcW w:w="3543" w:type="dxa"/>
          </w:tcPr>
          <w:p w14:paraId="5FD13F5E"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73A74FBF" w14:textId="77777777" w:rsidR="00746D38" w:rsidRPr="00045ACB" w:rsidRDefault="00746D38" w:rsidP="00746D38">
            <w:pPr>
              <w:rPr>
                <w:rFonts w:ascii="Times New Roman" w:hAnsi="Times New Roman" w:cs="Times New Roman"/>
                <w:color w:val="000000" w:themeColor="text1"/>
                <w:sz w:val="24"/>
                <w:szCs w:val="24"/>
              </w:rPr>
            </w:pPr>
            <w:r w:rsidRPr="00045ACB">
              <w:rPr>
                <w:rFonts w:ascii="Times New Roman" w:hAnsi="Times New Roman" w:cs="Times New Roman"/>
                <w:color w:val="000000" w:themeColor="text1"/>
                <w:sz w:val="24"/>
                <w:szCs w:val="24"/>
              </w:rPr>
              <w:t xml:space="preserve">Điều 1. Giải thích thuật ngữ </w:t>
            </w:r>
          </w:p>
          <w:p w14:paraId="38BD9F61" w14:textId="77777777" w:rsidR="00746D38" w:rsidRDefault="002D0232" w:rsidP="002D0232">
            <w:pPr>
              <w:spacing w:before="120" w:after="120"/>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Điểm h, Khoản 1 quy định</w:t>
            </w:r>
            <w:r w:rsidR="00746D38">
              <w:rPr>
                <w:rFonts w:ascii="Times New Roman" w:hAnsi="Times New Roman" w:cs="Times New Roman"/>
                <w:color w:val="000000" w:themeColor="text1"/>
                <w:sz w:val="24"/>
                <w:szCs w:val="24"/>
              </w:rPr>
              <w:t>:</w:t>
            </w:r>
          </w:p>
          <w:p w14:paraId="7978E172" w14:textId="5B35C46E" w:rsidR="002D0232" w:rsidRPr="002D0232" w:rsidRDefault="002D0232" w:rsidP="002D0232">
            <w:pPr>
              <w:spacing w:before="120" w:after="120"/>
              <w:jc w:val="both"/>
              <w:rPr>
                <w:rFonts w:ascii="Times New Roman" w:hAnsi="Times New Roman" w:cs="Times New Roman"/>
                <w:b/>
                <w:bCs/>
                <w:sz w:val="24"/>
                <w:szCs w:val="24"/>
              </w:rPr>
            </w:pPr>
            <w:r w:rsidRPr="002D0232">
              <w:rPr>
                <w:rFonts w:ascii="Times New Roman" w:hAnsi="Times New Roman" w:cs="Times New Roman"/>
                <w:color w:val="000000" w:themeColor="text1"/>
                <w:sz w:val="24"/>
                <w:szCs w:val="24"/>
              </w:rPr>
              <w:t xml:space="preserve"> “Người quản lý doanh nghiệp” là người quản lý công ty, bao gồm Chủ tịch Hội đồng quản trị, thành viên Hội </w:t>
            </w:r>
            <w:r w:rsidRPr="002D0232">
              <w:rPr>
                <w:rFonts w:ascii="Times New Roman" w:hAnsi="Times New Roman" w:cs="Times New Roman"/>
                <w:color w:val="000000" w:themeColor="text1"/>
                <w:sz w:val="24"/>
                <w:szCs w:val="24"/>
              </w:rPr>
              <w:lastRenderedPageBreak/>
              <w:t xml:space="preserve">đồng quản trị, Giám đốc </w:t>
            </w:r>
            <w:r w:rsidRPr="00F82285">
              <w:rPr>
                <w:rFonts w:ascii="Times New Roman" w:hAnsi="Times New Roman" w:cs="Times New Roman"/>
                <w:b/>
                <w:bCs/>
                <w:color w:val="000000" w:themeColor="text1"/>
                <w:sz w:val="24"/>
                <w:szCs w:val="24"/>
              </w:rPr>
              <w:t xml:space="preserve">và </w:t>
            </w:r>
            <w:r w:rsidRPr="00F82285">
              <w:rPr>
                <w:rFonts w:ascii="Times New Roman" w:hAnsi="Times New Roman" w:cs="Times New Roman"/>
                <w:b/>
                <w:bCs/>
                <w:color w:val="000000" w:themeColor="text1"/>
                <w:sz w:val="24"/>
                <w:szCs w:val="24"/>
                <w:u w:val="single"/>
              </w:rPr>
              <w:t>cá nhân giữ chức danh quản lý khác theo quy định tại Điều lệ Công ty</w:t>
            </w:r>
            <w:r w:rsidRPr="00F82285">
              <w:rPr>
                <w:rFonts w:ascii="Times New Roman" w:hAnsi="Times New Roman" w:cs="Times New Roman"/>
                <w:color w:val="000000" w:themeColor="text1"/>
                <w:sz w:val="24"/>
                <w:szCs w:val="24"/>
              </w:rPr>
              <w:t>”</w:t>
            </w:r>
          </w:p>
        </w:tc>
        <w:tc>
          <w:tcPr>
            <w:tcW w:w="4394" w:type="dxa"/>
          </w:tcPr>
          <w:p w14:paraId="2D6DCCA0" w14:textId="64DBF5B8" w:rsidR="002D0232" w:rsidRPr="00045ACB" w:rsidRDefault="00E54719" w:rsidP="002D0232">
            <w:pPr>
              <w:spacing w:before="120" w:after="120"/>
              <w:jc w:val="both"/>
              <w:rPr>
                <w:rFonts w:ascii="Times New Roman" w:hAnsi="Times New Roman" w:cs="Times New Roman"/>
                <w:b/>
                <w:bCs/>
                <w:sz w:val="24"/>
                <w:szCs w:val="24"/>
              </w:rPr>
            </w:pPr>
            <w:r w:rsidRPr="00045ACB">
              <w:rPr>
                <w:rFonts w:ascii="Times New Roman" w:hAnsi="Times New Roman" w:cs="Times New Roman"/>
                <w:i/>
                <w:iCs/>
                <w:sz w:val="24"/>
                <w:szCs w:val="24"/>
              </w:rPr>
              <w:lastRenderedPageBreak/>
              <w:t>C</w:t>
            </w:r>
            <w:r w:rsidR="002D0232" w:rsidRPr="00045ACB">
              <w:rPr>
                <w:rFonts w:ascii="Times New Roman" w:hAnsi="Times New Roman" w:cs="Times New Roman"/>
                <w:i/>
                <w:iCs/>
                <w:sz w:val="24"/>
                <w:szCs w:val="24"/>
              </w:rPr>
              <w:t>ụ thể hóa</w:t>
            </w:r>
            <w:r w:rsidR="00746D38" w:rsidRPr="00045ACB">
              <w:rPr>
                <w:rFonts w:ascii="Times New Roman" w:hAnsi="Times New Roman" w:cs="Times New Roman"/>
                <w:i/>
                <w:iCs/>
                <w:sz w:val="24"/>
                <w:szCs w:val="24"/>
              </w:rPr>
              <w:t xml:space="preserve"> </w:t>
            </w:r>
            <w:r w:rsidR="002D0232" w:rsidRPr="00045ACB">
              <w:rPr>
                <w:rFonts w:ascii="Times New Roman" w:hAnsi="Times New Roman" w:cs="Times New Roman"/>
                <w:i/>
                <w:iCs/>
                <w:sz w:val="24"/>
                <w:szCs w:val="24"/>
              </w:rPr>
              <w:t>cá nhân giữ chức danh quản lý khác theo quy định tại Điều lệ Công ty</w:t>
            </w:r>
            <w:r w:rsidRPr="00045ACB">
              <w:rPr>
                <w:rFonts w:ascii="Times New Roman" w:hAnsi="Times New Roman" w:cs="Times New Roman"/>
                <w:i/>
                <w:iCs/>
                <w:sz w:val="24"/>
                <w:szCs w:val="24"/>
              </w:rPr>
              <w:t>:</w:t>
            </w:r>
            <w:r w:rsidR="002D0232" w:rsidRPr="00045ACB">
              <w:rPr>
                <w:rFonts w:ascii="Times New Roman" w:hAnsi="Times New Roman" w:cs="Times New Roman"/>
                <w:sz w:val="24"/>
                <w:szCs w:val="24"/>
              </w:rPr>
              <w:t xml:space="preserve"> </w:t>
            </w:r>
            <w:r w:rsidR="00ED314A" w:rsidRPr="00045ACB">
              <w:rPr>
                <w:rFonts w:ascii="Times New Roman" w:hAnsi="Times New Roman" w:cs="Times New Roman"/>
                <w:sz w:val="24"/>
                <w:szCs w:val="24"/>
              </w:rPr>
              <w:t xml:space="preserve">“Người quản lý doanh nghiệp” là người quản lý công ty, bao gồm Chủ tịch Hội đồng </w:t>
            </w:r>
            <w:r w:rsidR="00ED314A" w:rsidRPr="00045ACB">
              <w:rPr>
                <w:rFonts w:ascii="Times New Roman" w:hAnsi="Times New Roman" w:cs="Times New Roman"/>
                <w:sz w:val="24"/>
                <w:szCs w:val="24"/>
              </w:rPr>
              <w:lastRenderedPageBreak/>
              <w:t xml:space="preserve">quản trị, thành viên Hội đồng quản trị, Giám đốc; </w:t>
            </w:r>
            <w:r w:rsidR="00ED314A" w:rsidRPr="00045ACB">
              <w:rPr>
                <w:rFonts w:ascii="Times New Roman" w:hAnsi="Times New Roman" w:cs="Times New Roman"/>
                <w:b/>
                <w:bCs/>
                <w:sz w:val="24"/>
                <w:szCs w:val="24"/>
                <w:u w:val="single"/>
              </w:rPr>
              <w:t>Phó Giám đốc, Kế toán trưởng</w:t>
            </w:r>
            <w:r w:rsidR="00726255" w:rsidRPr="00045ACB">
              <w:rPr>
                <w:rFonts w:ascii="Times New Roman" w:hAnsi="Times New Roman" w:cs="Times New Roman"/>
                <w:b/>
                <w:bCs/>
                <w:sz w:val="24"/>
                <w:szCs w:val="24"/>
                <w:u w:val="single"/>
              </w:rPr>
              <w:t xml:space="preserve"> </w:t>
            </w:r>
            <w:r w:rsidR="00726255" w:rsidRPr="00045ACB">
              <w:rPr>
                <w:rFonts w:ascii="Times New Roman" w:hAnsi="Times New Roman" w:cs="Times New Roman"/>
                <w:b/>
                <w:u w:val="single"/>
              </w:rPr>
              <w:t>công ty</w:t>
            </w:r>
            <w:r w:rsidR="00ED314A" w:rsidRPr="00045ACB">
              <w:rPr>
                <w:rFonts w:ascii="Times New Roman" w:hAnsi="Times New Roman" w:cs="Times New Roman"/>
                <w:sz w:val="24"/>
                <w:szCs w:val="24"/>
              </w:rPr>
              <w:t>”</w:t>
            </w:r>
          </w:p>
        </w:tc>
      </w:tr>
      <w:tr w:rsidR="002D0232" w14:paraId="0F810D85" w14:textId="77777777" w:rsidTr="00ED314A">
        <w:tc>
          <w:tcPr>
            <w:tcW w:w="993" w:type="dxa"/>
            <w:vAlign w:val="center"/>
          </w:tcPr>
          <w:p w14:paraId="7CAD3039" w14:textId="77777777" w:rsidR="002D0232" w:rsidRDefault="002D0232" w:rsidP="002D0232">
            <w:pPr>
              <w:jc w:val="center"/>
              <w:rPr>
                <w:rFonts w:ascii="Times New Roman" w:hAnsi="Times New Roman" w:cs="Times New Roman"/>
                <w:sz w:val="24"/>
                <w:szCs w:val="24"/>
              </w:rPr>
            </w:pPr>
          </w:p>
        </w:tc>
        <w:tc>
          <w:tcPr>
            <w:tcW w:w="3543" w:type="dxa"/>
          </w:tcPr>
          <w:p w14:paraId="1B1FECAD"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32C766F7" w14:textId="3E2AE30B" w:rsidR="002D0232" w:rsidRPr="002D0232" w:rsidRDefault="002D0232" w:rsidP="002D0232">
            <w:pPr>
              <w:spacing w:before="120" w:after="120"/>
              <w:jc w:val="both"/>
              <w:rPr>
                <w:rFonts w:ascii="Times New Roman" w:hAnsi="Times New Roman" w:cs="Times New Roman"/>
                <w:b/>
                <w:bCs/>
                <w:sz w:val="24"/>
                <w:szCs w:val="24"/>
              </w:rPr>
            </w:pPr>
            <w:r w:rsidRPr="002D0232">
              <w:rPr>
                <w:rFonts w:ascii="Times New Roman" w:hAnsi="Times New Roman" w:cs="Times New Roman"/>
                <w:color w:val="000000" w:themeColor="text1"/>
                <w:sz w:val="24"/>
                <w:szCs w:val="24"/>
              </w:rPr>
              <w:t>Chương II.</w:t>
            </w:r>
            <w:r w:rsidRPr="002D0232">
              <w:rPr>
                <w:rFonts w:ascii="Times New Roman" w:hAnsi="Times New Roman" w:cs="Times New Roman"/>
                <w:sz w:val="24"/>
                <w:szCs w:val="24"/>
              </w:rPr>
              <w:t xml:space="preserve"> </w:t>
            </w:r>
            <w:r w:rsidRPr="002D0232">
              <w:rPr>
                <w:rFonts w:ascii="Times New Roman" w:hAnsi="Times New Roman" w:cs="Times New Roman"/>
                <w:color w:val="000000" w:themeColor="text1"/>
                <w:sz w:val="24"/>
                <w:szCs w:val="24"/>
              </w:rPr>
              <w:t>TÊN, HÌNH THỨC, TRỤ SỞ, CHI NHÁNH, VĂN PHÒNG ĐẠI DIỆN, THỜI HẠN HOẠT ĐỘNG VÀ NGƯỜI ĐẠI DIỆN THEO PHÁP LUẬT CỦA CÔNG TY</w:t>
            </w:r>
          </w:p>
        </w:tc>
        <w:tc>
          <w:tcPr>
            <w:tcW w:w="4394" w:type="dxa"/>
          </w:tcPr>
          <w:p w14:paraId="3F94F9D8" w14:textId="79833FA4" w:rsidR="00746D38" w:rsidRPr="00746D38" w:rsidRDefault="00045ACB" w:rsidP="002D0232">
            <w:pPr>
              <w:spacing w:before="120" w:after="1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B</w:t>
            </w:r>
            <w:r w:rsidR="002D0232" w:rsidRPr="00746D38">
              <w:rPr>
                <w:rFonts w:ascii="Times New Roman" w:hAnsi="Times New Roman" w:cs="Times New Roman"/>
                <w:i/>
                <w:iCs/>
                <w:color w:val="000000" w:themeColor="text1"/>
                <w:sz w:val="24"/>
                <w:szCs w:val="24"/>
              </w:rPr>
              <w:t>ổ sung cho đầy đủ:</w:t>
            </w:r>
          </w:p>
          <w:p w14:paraId="26C5DB76" w14:textId="7363327E" w:rsidR="002D0232" w:rsidRPr="002D0232" w:rsidRDefault="002D0232" w:rsidP="002D0232">
            <w:pPr>
              <w:spacing w:before="120" w:after="120"/>
              <w:jc w:val="both"/>
              <w:rPr>
                <w:rFonts w:ascii="Times New Roman" w:hAnsi="Times New Roman" w:cs="Times New Roman"/>
                <w:b/>
                <w:bCs/>
                <w:sz w:val="24"/>
                <w:szCs w:val="24"/>
              </w:rPr>
            </w:pPr>
            <w:r w:rsidRPr="002D0232">
              <w:rPr>
                <w:rFonts w:ascii="Times New Roman" w:hAnsi="Times New Roman" w:cs="Times New Roman"/>
                <w:color w:val="000000" w:themeColor="text1"/>
                <w:sz w:val="24"/>
                <w:szCs w:val="24"/>
              </w:rPr>
              <w:t xml:space="preserve"> TÊN, HÌNH THỨC, TRỤ SỞ, CHI NHÁNH, VĂN PHÒNG ĐẠI DIỆN, </w:t>
            </w:r>
            <w:r w:rsidRPr="002D0232">
              <w:rPr>
                <w:rFonts w:ascii="Times New Roman" w:hAnsi="Times New Roman" w:cs="Times New Roman"/>
                <w:b/>
                <w:bCs/>
                <w:color w:val="000000" w:themeColor="text1"/>
                <w:sz w:val="24"/>
                <w:szCs w:val="24"/>
                <w:u w:val="single"/>
              </w:rPr>
              <w:t xml:space="preserve">ĐỊA ĐIỂM KINH DOANH, </w:t>
            </w:r>
            <w:r w:rsidRPr="002D0232">
              <w:rPr>
                <w:rFonts w:ascii="Times New Roman" w:hAnsi="Times New Roman" w:cs="Times New Roman"/>
                <w:color w:val="000000" w:themeColor="text1"/>
                <w:sz w:val="24"/>
                <w:szCs w:val="24"/>
              </w:rPr>
              <w:t>THỜI HẠN HOẠT ĐỘNG VÀ NGƯỜI ĐẠI DIỆN THEO PHÁP LUẬT CỦA CÔNG TY</w:t>
            </w:r>
          </w:p>
        </w:tc>
      </w:tr>
      <w:tr w:rsidR="002D0232" w14:paraId="718A22D9" w14:textId="77777777" w:rsidTr="00ED314A">
        <w:tc>
          <w:tcPr>
            <w:tcW w:w="993" w:type="dxa"/>
            <w:vAlign w:val="center"/>
          </w:tcPr>
          <w:p w14:paraId="0EAD1F0A" w14:textId="77777777" w:rsidR="002D0232" w:rsidRDefault="002D0232" w:rsidP="002D0232">
            <w:pPr>
              <w:jc w:val="center"/>
              <w:rPr>
                <w:rFonts w:ascii="Times New Roman" w:hAnsi="Times New Roman" w:cs="Times New Roman"/>
                <w:sz w:val="24"/>
                <w:szCs w:val="24"/>
              </w:rPr>
            </w:pPr>
          </w:p>
        </w:tc>
        <w:tc>
          <w:tcPr>
            <w:tcW w:w="3543" w:type="dxa"/>
          </w:tcPr>
          <w:p w14:paraId="228C736A"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5B67C1BC" w14:textId="77777777" w:rsidR="002D0232" w:rsidRPr="00746D38" w:rsidRDefault="002D0232" w:rsidP="002D0232">
            <w:pPr>
              <w:jc w:val="both"/>
              <w:rPr>
                <w:rFonts w:ascii="Times New Roman" w:hAnsi="Times New Roman" w:cs="Times New Roman"/>
                <w:color w:val="000000" w:themeColor="text1"/>
                <w:sz w:val="24"/>
                <w:szCs w:val="24"/>
              </w:rPr>
            </w:pPr>
            <w:r w:rsidRPr="00746D38">
              <w:rPr>
                <w:rFonts w:ascii="Times New Roman" w:hAnsi="Times New Roman" w:cs="Times New Roman"/>
                <w:color w:val="000000" w:themeColor="text1"/>
                <w:sz w:val="24"/>
                <w:szCs w:val="24"/>
              </w:rPr>
              <w:t>Điều 2. Tên, hình thức, trụ sở, chi nhánh, văn phòng đại diện và thời hạn hoạt động của Công ty</w:t>
            </w:r>
          </w:p>
          <w:p w14:paraId="3899618A" w14:textId="77777777" w:rsidR="00045ACB" w:rsidRDefault="002D0232" w:rsidP="002D0232">
            <w:pPr>
              <w:spacing w:before="120" w:after="120"/>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Khoản 5 quy định:</w:t>
            </w:r>
          </w:p>
          <w:p w14:paraId="01346681" w14:textId="6F3FC5CB" w:rsidR="002D0232" w:rsidRPr="002D0232" w:rsidRDefault="002D0232" w:rsidP="002D0232">
            <w:pPr>
              <w:spacing w:before="120" w:after="120"/>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w:t>
            </w:r>
            <w:r w:rsidRPr="00F82285">
              <w:rPr>
                <w:rFonts w:ascii="Times New Roman" w:hAnsi="Times New Roman" w:cs="Times New Roman"/>
                <w:b/>
                <w:bCs/>
                <w:color w:val="000000" w:themeColor="text1"/>
                <w:sz w:val="24"/>
                <w:szCs w:val="24"/>
                <w:u w:val="single"/>
              </w:rPr>
              <w:t>Thời hạn hoạt động của Công ty là vô thời hạn kể từ ngày thành lập</w:t>
            </w:r>
            <w:r w:rsidRPr="002D0232">
              <w:rPr>
                <w:rFonts w:ascii="Times New Roman" w:hAnsi="Times New Roman" w:cs="Times New Roman"/>
                <w:color w:val="000000" w:themeColor="text1"/>
                <w:sz w:val="24"/>
                <w:szCs w:val="24"/>
              </w:rPr>
              <w:t>”</w:t>
            </w:r>
          </w:p>
        </w:tc>
        <w:tc>
          <w:tcPr>
            <w:tcW w:w="4394" w:type="dxa"/>
          </w:tcPr>
          <w:p w14:paraId="363E438E" w14:textId="32BC2DB8" w:rsidR="002D0232" w:rsidRPr="00746D38" w:rsidRDefault="00045ACB" w:rsidP="002D0232">
            <w:pPr>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Nội dung điều chỉnh</w:t>
            </w:r>
            <w:r w:rsidR="002D0232" w:rsidRPr="00746D38">
              <w:rPr>
                <w:rFonts w:ascii="Times New Roman" w:hAnsi="Times New Roman" w:cs="Times New Roman"/>
                <w:i/>
                <w:iCs/>
                <w:color w:val="000000" w:themeColor="text1"/>
                <w:sz w:val="24"/>
                <w:szCs w:val="24"/>
              </w:rPr>
              <w:t xml:space="preserve"> như sau: </w:t>
            </w:r>
          </w:p>
          <w:p w14:paraId="524D10CB" w14:textId="3FE74137" w:rsidR="002D0232" w:rsidRPr="002D0232" w:rsidRDefault="002D0232" w:rsidP="002D0232">
            <w:pPr>
              <w:spacing w:before="120" w:after="120"/>
              <w:jc w:val="both"/>
              <w:rPr>
                <w:rFonts w:ascii="Times New Roman" w:hAnsi="Times New Roman" w:cs="Times New Roman"/>
                <w:b/>
                <w:bCs/>
                <w:sz w:val="24"/>
                <w:szCs w:val="24"/>
              </w:rPr>
            </w:pPr>
            <w:r w:rsidRPr="002D0232">
              <w:rPr>
                <w:rFonts w:ascii="Times New Roman" w:hAnsi="Times New Roman" w:cs="Times New Roman"/>
                <w:color w:val="000000" w:themeColor="text1"/>
                <w:sz w:val="24"/>
                <w:szCs w:val="24"/>
              </w:rPr>
              <w:t>“</w:t>
            </w:r>
            <w:r w:rsidRPr="00F82285">
              <w:rPr>
                <w:rFonts w:ascii="Times New Roman" w:hAnsi="Times New Roman" w:cs="Times New Roman"/>
                <w:b/>
                <w:bCs/>
                <w:sz w:val="24"/>
                <w:szCs w:val="24"/>
                <w:u w:val="single"/>
              </w:rPr>
              <w:t>Trừ khi chấm dứt hoạt động trước thời hạn theo Khoản 2 Điều 54</w:t>
            </w:r>
            <w:r w:rsidR="00726255">
              <w:rPr>
                <w:rFonts w:ascii="Times New Roman" w:hAnsi="Times New Roman" w:cs="Times New Roman"/>
                <w:b/>
                <w:bCs/>
                <w:sz w:val="24"/>
                <w:szCs w:val="24"/>
                <w:u w:val="single"/>
              </w:rPr>
              <w:t xml:space="preserve"> Điều lệ này</w:t>
            </w:r>
            <w:r w:rsidRPr="00F82285">
              <w:rPr>
                <w:rFonts w:ascii="Times New Roman" w:hAnsi="Times New Roman" w:cs="Times New Roman"/>
                <w:b/>
                <w:bCs/>
                <w:sz w:val="24"/>
                <w:szCs w:val="24"/>
                <w:u w:val="single"/>
              </w:rPr>
              <w:t xml:space="preserve">, thời hạn hoạt động của Công ty </w:t>
            </w:r>
            <w:r w:rsidR="00726255">
              <w:rPr>
                <w:rFonts w:ascii="Times New Roman" w:hAnsi="Times New Roman" w:cs="Times New Roman"/>
                <w:b/>
                <w:bCs/>
                <w:sz w:val="24"/>
                <w:szCs w:val="24"/>
                <w:u w:val="single"/>
              </w:rPr>
              <w:t>bắt đầu</w:t>
            </w:r>
            <w:r w:rsidR="001466E4" w:rsidRPr="00F82285">
              <w:rPr>
                <w:rFonts w:ascii="Times New Roman" w:hAnsi="Times New Roman" w:cs="Times New Roman"/>
                <w:b/>
                <w:bCs/>
                <w:sz w:val="24"/>
                <w:szCs w:val="24"/>
                <w:u w:val="single"/>
              </w:rPr>
              <w:t xml:space="preserve"> từ ngày thành lập</w:t>
            </w:r>
            <w:r w:rsidR="00726255">
              <w:rPr>
                <w:rFonts w:ascii="Times New Roman" w:hAnsi="Times New Roman" w:cs="Times New Roman"/>
                <w:b/>
                <w:bCs/>
                <w:sz w:val="24"/>
                <w:szCs w:val="24"/>
                <w:u w:val="single"/>
              </w:rPr>
              <w:t xml:space="preserve"> và vô thời hạn</w:t>
            </w:r>
            <w:r w:rsidR="001466E4">
              <w:rPr>
                <w:rFonts w:ascii="Times New Roman" w:hAnsi="Times New Roman" w:cs="Times New Roman"/>
                <w:color w:val="0070C0"/>
                <w:sz w:val="24"/>
                <w:szCs w:val="24"/>
              </w:rPr>
              <w:t>”.</w:t>
            </w:r>
          </w:p>
        </w:tc>
      </w:tr>
      <w:tr w:rsidR="002D0232" w14:paraId="219FCC15" w14:textId="77777777" w:rsidTr="00ED314A">
        <w:tc>
          <w:tcPr>
            <w:tcW w:w="993" w:type="dxa"/>
            <w:vAlign w:val="center"/>
          </w:tcPr>
          <w:p w14:paraId="7B73ED7D" w14:textId="77777777" w:rsidR="002D0232" w:rsidRDefault="002D0232" w:rsidP="002D0232">
            <w:pPr>
              <w:jc w:val="center"/>
              <w:rPr>
                <w:rFonts w:ascii="Times New Roman" w:hAnsi="Times New Roman" w:cs="Times New Roman"/>
                <w:sz w:val="24"/>
                <w:szCs w:val="24"/>
              </w:rPr>
            </w:pPr>
          </w:p>
        </w:tc>
        <w:tc>
          <w:tcPr>
            <w:tcW w:w="3543" w:type="dxa"/>
          </w:tcPr>
          <w:p w14:paraId="296ADD4E"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0A64F4E2" w14:textId="77777777" w:rsidR="002D0232" w:rsidRPr="002D0232" w:rsidRDefault="002D0232" w:rsidP="00072250">
            <w:pPr>
              <w:pStyle w:val="Heading3"/>
              <w:widowControl w:val="0"/>
              <w:spacing w:before="120" w:after="120" w:line="300" w:lineRule="exact"/>
              <w:jc w:val="both"/>
              <w:outlineLvl w:val="2"/>
              <w:rPr>
                <w:rFonts w:ascii="Times New Roman" w:hAnsi="Times New Roman" w:cs="Times New Roman"/>
                <w:color w:val="000000" w:themeColor="text1"/>
              </w:rPr>
            </w:pPr>
            <w:r w:rsidRPr="002D0232">
              <w:rPr>
                <w:rFonts w:ascii="Times New Roman" w:hAnsi="Times New Roman" w:cs="Times New Roman"/>
                <w:color w:val="000000" w:themeColor="text1"/>
              </w:rPr>
              <w:t xml:space="preserve">Điều 3. Người đại diện theo pháp luật của Công ty </w:t>
            </w:r>
          </w:p>
          <w:p w14:paraId="4EFD559B" w14:textId="77777777" w:rsidR="00045ACB" w:rsidRDefault="002D0232" w:rsidP="00072250">
            <w:pPr>
              <w:spacing w:before="120" w:after="120" w:line="300" w:lineRule="exact"/>
              <w:jc w:val="both"/>
              <w:rPr>
                <w:rFonts w:ascii="Times New Roman" w:hAnsi="Times New Roman" w:cs="Times New Roman"/>
                <w:sz w:val="24"/>
                <w:szCs w:val="24"/>
              </w:rPr>
            </w:pPr>
            <w:r w:rsidRPr="002D0232">
              <w:rPr>
                <w:rFonts w:ascii="Times New Roman" w:hAnsi="Times New Roman" w:cs="Times New Roman"/>
                <w:sz w:val="24"/>
                <w:szCs w:val="24"/>
              </w:rPr>
              <w:t>Khoản 1 quy định:</w:t>
            </w:r>
          </w:p>
          <w:p w14:paraId="03B8CDC9" w14:textId="40A32CE0" w:rsidR="002D0232" w:rsidRPr="002D0232" w:rsidRDefault="002D0232" w:rsidP="00072250">
            <w:pPr>
              <w:spacing w:before="120" w:after="120" w:line="300" w:lineRule="exact"/>
              <w:jc w:val="both"/>
              <w:rPr>
                <w:rFonts w:ascii="Times New Roman" w:hAnsi="Times New Roman" w:cs="Times New Roman"/>
                <w:color w:val="000000" w:themeColor="text1"/>
                <w:sz w:val="24"/>
                <w:szCs w:val="24"/>
              </w:rPr>
            </w:pPr>
            <w:r w:rsidRPr="002D0232">
              <w:rPr>
                <w:rFonts w:ascii="Times New Roman" w:hAnsi="Times New Roman" w:cs="Times New Roman"/>
                <w:sz w:val="24"/>
                <w:szCs w:val="24"/>
              </w:rPr>
              <w:t xml:space="preserve"> “Người đại diện theo pháp luật của Công ty là cá nhân đại diện cho Công ty thực hiện các quyền và nghĩa vụ phát sinh từ giao dịch của Công ty, đại diện cho Công ty với tư cách nguyên đơn, bị đơn, người có quyền lợi, nghĩa vụ liên quan đến trọng tài, tòa án và các quyền và nghĩa vụ khác theo quy định của pháp luật.”</w:t>
            </w:r>
          </w:p>
        </w:tc>
        <w:tc>
          <w:tcPr>
            <w:tcW w:w="4394" w:type="dxa"/>
          </w:tcPr>
          <w:p w14:paraId="74E37A1D" w14:textId="77777777" w:rsidR="00045ACB" w:rsidRPr="00045ACB" w:rsidRDefault="00045ACB" w:rsidP="00072250">
            <w:pPr>
              <w:spacing w:before="120" w:after="120" w:line="300" w:lineRule="exact"/>
              <w:jc w:val="both"/>
              <w:rPr>
                <w:rFonts w:ascii="Times New Roman" w:hAnsi="Times New Roman" w:cs="Times New Roman"/>
                <w:i/>
                <w:iCs/>
                <w:color w:val="000000" w:themeColor="text1"/>
                <w:sz w:val="24"/>
                <w:szCs w:val="24"/>
              </w:rPr>
            </w:pPr>
            <w:r w:rsidRPr="00045ACB">
              <w:rPr>
                <w:rFonts w:ascii="Times New Roman" w:hAnsi="Times New Roman" w:cs="Times New Roman"/>
                <w:i/>
                <w:iCs/>
                <w:color w:val="000000" w:themeColor="text1"/>
                <w:sz w:val="24"/>
                <w:szCs w:val="24"/>
              </w:rPr>
              <w:t>Đ</w:t>
            </w:r>
            <w:r w:rsidR="002D0232" w:rsidRPr="00045ACB">
              <w:rPr>
                <w:rFonts w:ascii="Times New Roman" w:hAnsi="Times New Roman" w:cs="Times New Roman"/>
                <w:i/>
                <w:iCs/>
                <w:color w:val="000000" w:themeColor="text1"/>
                <w:sz w:val="24"/>
                <w:szCs w:val="24"/>
              </w:rPr>
              <w:t>iều chỉnh cho phù hợp với Khoản 1, Điều 12, Luật Doanh nghiệp năm 2020:</w:t>
            </w:r>
          </w:p>
          <w:p w14:paraId="63BB4054" w14:textId="55D0A6FD" w:rsidR="002D0232" w:rsidRPr="002D0232" w:rsidRDefault="002D0232" w:rsidP="00072250">
            <w:pPr>
              <w:spacing w:before="120" w:after="120" w:line="300" w:lineRule="exact"/>
              <w:jc w:val="both"/>
              <w:rPr>
                <w:rFonts w:ascii="Times New Roman" w:hAnsi="Times New Roman" w:cs="Times New Roman"/>
                <w:b/>
                <w:bCs/>
                <w:sz w:val="24"/>
                <w:szCs w:val="24"/>
              </w:rPr>
            </w:pPr>
            <w:r w:rsidRPr="002D0232">
              <w:rPr>
                <w:rFonts w:ascii="Times New Roman" w:hAnsi="Times New Roman" w:cs="Times New Roman"/>
                <w:color w:val="000000" w:themeColor="text1"/>
                <w:sz w:val="24"/>
                <w:szCs w:val="24"/>
              </w:rPr>
              <w:t xml:space="preserve">“Người đại diện theo pháp luật của Công ty là cá nhân đại diện cho Công ty thực hiện các quyền và nghĩa vụ phát sinh từ giao dịch của Công ty, đại diện cho Công ty </w:t>
            </w:r>
            <w:r w:rsidRPr="002D0232">
              <w:rPr>
                <w:rFonts w:ascii="Times New Roman" w:hAnsi="Times New Roman" w:cs="Times New Roman"/>
                <w:b/>
                <w:bCs/>
                <w:color w:val="000000" w:themeColor="text1"/>
                <w:sz w:val="24"/>
                <w:szCs w:val="24"/>
                <w:u w:val="single"/>
              </w:rPr>
              <w:t>với tư cách người yêu cầu giải quyết việc dân sự</w:t>
            </w:r>
            <w:r w:rsidRPr="002D0232">
              <w:rPr>
                <w:rFonts w:ascii="Times New Roman" w:hAnsi="Times New Roman" w:cs="Times New Roman"/>
                <w:color w:val="000000" w:themeColor="text1"/>
                <w:sz w:val="24"/>
                <w:szCs w:val="24"/>
              </w:rPr>
              <w:t>, nguyên đơn, bị đơn, người có quyền lợi, nghĩa vụ liên quan đến trọng tài, tòa án và các quyền và nghĩa vụ khác theo quy định của pháp luật.”</w:t>
            </w:r>
          </w:p>
        </w:tc>
      </w:tr>
      <w:tr w:rsidR="002D0232" w14:paraId="542268E4" w14:textId="77777777" w:rsidTr="00ED314A">
        <w:tc>
          <w:tcPr>
            <w:tcW w:w="993" w:type="dxa"/>
            <w:vAlign w:val="center"/>
          </w:tcPr>
          <w:p w14:paraId="209DA76C" w14:textId="77777777" w:rsidR="002D0232" w:rsidRDefault="002D0232" w:rsidP="002D0232">
            <w:pPr>
              <w:jc w:val="center"/>
              <w:rPr>
                <w:rFonts w:ascii="Times New Roman" w:hAnsi="Times New Roman" w:cs="Times New Roman"/>
                <w:sz w:val="24"/>
                <w:szCs w:val="24"/>
              </w:rPr>
            </w:pPr>
          </w:p>
        </w:tc>
        <w:tc>
          <w:tcPr>
            <w:tcW w:w="3543" w:type="dxa"/>
          </w:tcPr>
          <w:p w14:paraId="5B2C96DA"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471EDD4D" w14:textId="77777777" w:rsidR="002D0232" w:rsidRPr="00F0663F" w:rsidRDefault="002D0232" w:rsidP="00072250">
            <w:pPr>
              <w:pStyle w:val="Heading3"/>
              <w:widowControl w:val="0"/>
              <w:spacing w:before="120" w:after="120" w:line="300" w:lineRule="exact"/>
              <w:jc w:val="both"/>
              <w:outlineLvl w:val="2"/>
              <w:rPr>
                <w:rFonts w:ascii="Times New Roman" w:hAnsi="Times New Roman" w:cs="Times New Roman"/>
                <w:color w:val="auto"/>
              </w:rPr>
            </w:pPr>
            <w:r w:rsidRPr="00F0663F">
              <w:rPr>
                <w:rFonts w:ascii="Times New Roman" w:hAnsi="Times New Roman" w:cs="Times New Roman"/>
                <w:color w:val="auto"/>
              </w:rPr>
              <w:t xml:space="preserve">Điều 4. Mục tiêu hoạt động của Công ty </w:t>
            </w:r>
          </w:p>
          <w:p w14:paraId="4A63FDC0" w14:textId="77777777" w:rsidR="00045ACB" w:rsidRDefault="002D0232" w:rsidP="00072250">
            <w:pPr>
              <w:pStyle w:val="Heading3"/>
              <w:widowControl w:val="0"/>
              <w:spacing w:before="120" w:after="120" w:line="300" w:lineRule="exact"/>
              <w:jc w:val="both"/>
              <w:outlineLvl w:val="2"/>
              <w:rPr>
                <w:rFonts w:ascii="Times New Roman" w:hAnsi="Times New Roman" w:cs="Times New Roman"/>
                <w:color w:val="auto"/>
              </w:rPr>
            </w:pPr>
            <w:r w:rsidRPr="00F0663F">
              <w:rPr>
                <w:rFonts w:ascii="Times New Roman" w:hAnsi="Times New Roman" w:cs="Times New Roman"/>
                <w:color w:val="auto"/>
              </w:rPr>
              <w:t xml:space="preserve">Đoạn cuối Khoản 1: </w:t>
            </w:r>
          </w:p>
          <w:p w14:paraId="58A40103" w14:textId="67C9F90B" w:rsidR="002D0232" w:rsidRPr="00F0663F" w:rsidRDefault="002D0232" w:rsidP="00072250">
            <w:pPr>
              <w:pStyle w:val="Heading3"/>
              <w:widowControl w:val="0"/>
              <w:spacing w:before="120" w:after="120" w:line="300" w:lineRule="exact"/>
              <w:jc w:val="both"/>
              <w:outlineLvl w:val="2"/>
              <w:rPr>
                <w:rFonts w:ascii="Times New Roman" w:hAnsi="Times New Roman" w:cs="Times New Roman"/>
                <w:color w:val="auto"/>
              </w:rPr>
            </w:pPr>
            <w:r w:rsidRPr="00F0663F">
              <w:rPr>
                <w:rFonts w:ascii="Times New Roman" w:hAnsi="Times New Roman" w:cs="Times New Roman"/>
                <w:i/>
                <w:iCs/>
                <w:color w:val="auto"/>
              </w:rPr>
              <w:t xml:space="preserve">(Chi tiết theo Giấy chứng nhận đăng ký </w:t>
            </w:r>
            <w:r w:rsidRPr="00F0663F">
              <w:rPr>
                <w:rFonts w:ascii="Times New Roman" w:hAnsi="Times New Roman" w:cs="Times New Roman"/>
                <w:b/>
                <w:bCs/>
                <w:i/>
                <w:iCs/>
                <w:color w:val="auto"/>
                <w:u w:val="single"/>
              </w:rPr>
              <w:t>kinh doanh</w:t>
            </w:r>
            <w:r w:rsidRPr="00F0663F">
              <w:rPr>
                <w:rFonts w:ascii="Times New Roman" w:hAnsi="Times New Roman" w:cs="Times New Roman"/>
                <w:i/>
                <w:iCs/>
                <w:color w:val="auto"/>
              </w:rPr>
              <w:t>)</w:t>
            </w:r>
          </w:p>
        </w:tc>
        <w:tc>
          <w:tcPr>
            <w:tcW w:w="4394" w:type="dxa"/>
          </w:tcPr>
          <w:p w14:paraId="1EC596EB" w14:textId="6B02D3A2" w:rsidR="002D0232" w:rsidRPr="00045ACB" w:rsidRDefault="002D0232" w:rsidP="00072250">
            <w:pPr>
              <w:spacing w:before="120" w:after="120" w:line="300" w:lineRule="exact"/>
              <w:jc w:val="both"/>
              <w:rPr>
                <w:rFonts w:ascii="Times New Roman" w:hAnsi="Times New Roman" w:cs="Times New Roman"/>
                <w:i/>
                <w:iCs/>
                <w:color w:val="000000" w:themeColor="text1"/>
                <w:sz w:val="24"/>
                <w:szCs w:val="24"/>
              </w:rPr>
            </w:pPr>
            <w:r w:rsidRPr="00045ACB">
              <w:rPr>
                <w:rFonts w:ascii="Times New Roman" w:hAnsi="Times New Roman" w:cs="Times New Roman"/>
                <w:i/>
                <w:iCs/>
                <w:color w:val="000000" w:themeColor="text1"/>
                <w:sz w:val="24"/>
                <w:szCs w:val="24"/>
              </w:rPr>
              <w:t xml:space="preserve">Điều chỉnh lại: </w:t>
            </w:r>
          </w:p>
          <w:p w14:paraId="26C7A56F" w14:textId="1D3B68B3" w:rsidR="002D0232" w:rsidRPr="002D0232" w:rsidRDefault="002D0232" w:rsidP="00072250">
            <w:pPr>
              <w:spacing w:before="120" w:after="120" w:line="300" w:lineRule="exact"/>
              <w:jc w:val="both"/>
              <w:rPr>
                <w:rFonts w:ascii="Times New Roman" w:hAnsi="Times New Roman" w:cs="Times New Roman"/>
                <w:b/>
                <w:bCs/>
                <w:sz w:val="24"/>
                <w:szCs w:val="24"/>
              </w:rPr>
            </w:pPr>
            <w:r w:rsidRPr="002D0232">
              <w:rPr>
                <w:rFonts w:ascii="Times New Roman" w:hAnsi="Times New Roman" w:cs="Times New Roman"/>
                <w:i/>
                <w:iCs/>
                <w:color w:val="000000" w:themeColor="text1"/>
                <w:sz w:val="24"/>
                <w:szCs w:val="24"/>
              </w:rPr>
              <w:t xml:space="preserve">(Chi tiết theo Giấy chứng nhận đăng ký </w:t>
            </w:r>
            <w:r w:rsidRPr="00045ACB">
              <w:rPr>
                <w:rFonts w:ascii="Times New Roman" w:hAnsi="Times New Roman" w:cs="Times New Roman"/>
                <w:b/>
                <w:bCs/>
                <w:i/>
                <w:iCs/>
                <w:sz w:val="24"/>
                <w:szCs w:val="24"/>
                <w:u w:val="single"/>
              </w:rPr>
              <w:t>doanh nghiệp</w:t>
            </w:r>
            <w:r w:rsidRPr="00F0663F">
              <w:rPr>
                <w:rFonts w:ascii="Times New Roman" w:hAnsi="Times New Roman" w:cs="Times New Roman"/>
                <w:i/>
                <w:iCs/>
                <w:sz w:val="24"/>
                <w:szCs w:val="24"/>
              </w:rPr>
              <w:t>)</w:t>
            </w:r>
          </w:p>
        </w:tc>
      </w:tr>
      <w:tr w:rsidR="002D0232" w14:paraId="62279C9E" w14:textId="77777777" w:rsidTr="00ED314A">
        <w:tc>
          <w:tcPr>
            <w:tcW w:w="993" w:type="dxa"/>
            <w:vAlign w:val="center"/>
          </w:tcPr>
          <w:p w14:paraId="78F5973B" w14:textId="77777777" w:rsidR="002D0232" w:rsidRDefault="002D0232" w:rsidP="002D0232">
            <w:pPr>
              <w:jc w:val="center"/>
              <w:rPr>
                <w:rFonts w:ascii="Times New Roman" w:hAnsi="Times New Roman" w:cs="Times New Roman"/>
                <w:sz w:val="24"/>
                <w:szCs w:val="24"/>
              </w:rPr>
            </w:pPr>
          </w:p>
        </w:tc>
        <w:tc>
          <w:tcPr>
            <w:tcW w:w="3543" w:type="dxa"/>
          </w:tcPr>
          <w:p w14:paraId="00B7B15E"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24B04A0E" w14:textId="77777777" w:rsidR="002D0232" w:rsidRPr="002D0232" w:rsidRDefault="002D0232" w:rsidP="00072250">
            <w:pPr>
              <w:pStyle w:val="Heading3"/>
              <w:widowControl w:val="0"/>
              <w:spacing w:before="120" w:after="120" w:line="300" w:lineRule="exact"/>
              <w:jc w:val="both"/>
              <w:outlineLvl w:val="2"/>
              <w:rPr>
                <w:rFonts w:ascii="Times New Roman" w:hAnsi="Times New Roman" w:cs="Times New Roman"/>
                <w:color w:val="000000" w:themeColor="text1"/>
              </w:rPr>
            </w:pPr>
            <w:r w:rsidRPr="002D0232">
              <w:rPr>
                <w:rFonts w:ascii="Times New Roman" w:hAnsi="Times New Roman" w:cs="Times New Roman"/>
                <w:color w:val="000000" w:themeColor="text1"/>
              </w:rPr>
              <w:t>Điều 15. Quyền và nhiệm vụ của Đại hội đồng cổ đông</w:t>
            </w:r>
          </w:p>
          <w:p w14:paraId="18572387" w14:textId="77777777" w:rsidR="00045ACB" w:rsidRDefault="002D0232" w:rsidP="00072250">
            <w:pPr>
              <w:pStyle w:val="Heading3"/>
              <w:widowControl w:val="0"/>
              <w:spacing w:before="120" w:after="120" w:line="300" w:lineRule="exact"/>
              <w:jc w:val="both"/>
              <w:outlineLvl w:val="2"/>
              <w:rPr>
                <w:rFonts w:ascii="Times New Roman" w:hAnsi="Times New Roman" w:cs="Times New Roman"/>
                <w:color w:val="auto"/>
              </w:rPr>
            </w:pPr>
            <w:r w:rsidRPr="00F82285">
              <w:rPr>
                <w:rFonts w:ascii="Times New Roman" w:hAnsi="Times New Roman" w:cs="Times New Roman"/>
                <w:color w:val="auto"/>
              </w:rPr>
              <w:t>Điểm c, Khoản 2 quy định:</w:t>
            </w:r>
          </w:p>
          <w:p w14:paraId="221C0B3D" w14:textId="61FAAECF" w:rsidR="002D0232" w:rsidRPr="00F0663F" w:rsidRDefault="002D0232" w:rsidP="00072250">
            <w:pPr>
              <w:pStyle w:val="Heading3"/>
              <w:widowControl w:val="0"/>
              <w:spacing w:before="120" w:after="120" w:line="300" w:lineRule="exact"/>
              <w:jc w:val="both"/>
              <w:outlineLvl w:val="2"/>
              <w:rPr>
                <w:rFonts w:ascii="Times New Roman" w:hAnsi="Times New Roman" w:cs="Times New Roman"/>
                <w:color w:val="000000" w:themeColor="text1"/>
              </w:rPr>
            </w:pPr>
            <w:r w:rsidRPr="00AA7433">
              <w:rPr>
                <w:rFonts w:ascii="Times New Roman" w:hAnsi="Times New Roman" w:cs="Times New Roman"/>
                <w:b/>
                <w:bCs/>
                <w:color w:val="auto"/>
                <w:u w:val="single"/>
              </w:rPr>
              <w:t>“Báo cáo của Hội đồng quản trị về quản trị và kết quả hoạt động của Hội đồng quản trị”.</w:t>
            </w:r>
          </w:p>
        </w:tc>
        <w:tc>
          <w:tcPr>
            <w:tcW w:w="4394" w:type="dxa"/>
          </w:tcPr>
          <w:p w14:paraId="7BCA6E84" w14:textId="77777777" w:rsidR="00045ACB" w:rsidRPr="00045ACB" w:rsidRDefault="00726255" w:rsidP="00072250">
            <w:pPr>
              <w:spacing w:before="120" w:after="120" w:line="300" w:lineRule="exact"/>
              <w:jc w:val="both"/>
              <w:rPr>
                <w:rFonts w:ascii="Times New Roman" w:hAnsi="Times New Roman" w:cs="Times New Roman"/>
                <w:i/>
                <w:iCs/>
                <w:color w:val="000000" w:themeColor="text1"/>
                <w:sz w:val="24"/>
                <w:szCs w:val="24"/>
              </w:rPr>
            </w:pPr>
            <w:r w:rsidRPr="00045ACB">
              <w:rPr>
                <w:rFonts w:ascii="Times New Roman" w:hAnsi="Times New Roman" w:cs="Times New Roman"/>
                <w:i/>
                <w:iCs/>
                <w:color w:val="000000" w:themeColor="text1"/>
                <w:sz w:val="24"/>
                <w:szCs w:val="24"/>
              </w:rPr>
              <w:t>Căn cứ Đ</w:t>
            </w:r>
            <w:r w:rsidR="002D0232" w:rsidRPr="00045ACB">
              <w:rPr>
                <w:rFonts w:ascii="Times New Roman" w:hAnsi="Times New Roman" w:cs="Times New Roman"/>
                <w:i/>
                <w:iCs/>
                <w:color w:val="000000" w:themeColor="text1"/>
                <w:sz w:val="24"/>
                <w:szCs w:val="24"/>
              </w:rPr>
              <w:t xml:space="preserve">iểm c, Khoản 2, Điều 15 Phụ lục I, Thông tư số 116/2020/TT-BTC ngày 31/12/2020 </w:t>
            </w:r>
            <w:r w:rsidRPr="00045ACB">
              <w:rPr>
                <w:rFonts w:ascii="Times New Roman" w:hAnsi="Times New Roman" w:cs="Times New Roman"/>
                <w:i/>
                <w:iCs/>
                <w:color w:val="000000" w:themeColor="text1"/>
                <w:sz w:val="24"/>
                <w:szCs w:val="24"/>
              </w:rPr>
              <w:t>bổ sung, sửa thành</w:t>
            </w:r>
            <w:r w:rsidR="00766115" w:rsidRPr="00045ACB">
              <w:rPr>
                <w:rFonts w:ascii="Times New Roman" w:hAnsi="Times New Roman" w:cs="Times New Roman"/>
                <w:i/>
                <w:iCs/>
                <w:color w:val="000000" w:themeColor="text1"/>
                <w:sz w:val="24"/>
                <w:szCs w:val="24"/>
              </w:rPr>
              <w:t>:</w:t>
            </w:r>
          </w:p>
          <w:p w14:paraId="28E7DD75" w14:textId="1FFEC38D" w:rsidR="000B6399" w:rsidRPr="00766115" w:rsidRDefault="00726255" w:rsidP="00072250">
            <w:pPr>
              <w:spacing w:before="120" w:after="120" w:line="300" w:lineRule="exact"/>
              <w:jc w:val="both"/>
              <w:rPr>
                <w:rFonts w:ascii="Times New Roman" w:hAnsi="Times New Roman" w:cs="Times New Roman"/>
                <w:b/>
                <w:bCs/>
                <w:sz w:val="24"/>
                <w:szCs w:val="24"/>
              </w:rPr>
            </w:pPr>
            <w:r w:rsidRPr="00AA7433">
              <w:rPr>
                <w:rFonts w:ascii="Times New Roman" w:hAnsi="Times New Roman" w:cs="Times New Roman"/>
                <w:b/>
                <w:bCs/>
                <w:color w:val="000000" w:themeColor="text1"/>
                <w:sz w:val="24"/>
                <w:szCs w:val="24"/>
                <w:u w:val="single"/>
              </w:rPr>
              <w:t>c, Báo cáo của Hội đồng quản trị về quản trị và kết quả hoạt động của Hội đồng quản trị và từng thành viên Hội đồng quản trị; t</w:t>
            </w:r>
            <w:r w:rsidR="000B6399" w:rsidRPr="00AA7433">
              <w:rPr>
                <w:rFonts w:ascii="Times New Roman" w:hAnsi="Times New Roman" w:cs="Times New Roman"/>
                <w:b/>
                <w:bCs/>
                <w:sz w:val="24"/>
                <w:szCs w:val="24"/>
                <w:u w:val="single"/>
                <w:shd w:val="clear" w:color="auto" w:fill="FFFFFF"/>
              </w:rPr>
              <w:t>hành viên độc lập Hội đồng quản trị có trách nhiệm báo cáo tại cuộc họp Đại hội đồng cổ đông thường niên theo quy định</w:t>
            </w:r>
            <w:r w:rsidR="00E974FB" w:rsidRPr="00AA7433">
              <w:rPr>
                <w:rFonts w:ascii="Times New Roman" w:hAnsi="Times New Roman" w:cs="Times New Roman"/>
                <w:b/>
                <w:bCs/>
                <w:sz w:val="24"/>
                <w:szCs w:val="24"/>
                <w:u w:val="single"/>
                <w:shd w:val="clear" w:color="auto" w:fill="FFFFFF"/>
              </w:rPr>
              <w:t xml:space="preserve"> </w:t>
            </w:r>
            <w:r w:rsidR="000B6399" w:rsidRPr="00AA7433">
              <w:rPr>
                <w:rFonts w:ascii="Times New Roman" w:hAnsi="Times New Roman" w:cs="Times New Roman"/>
                <w:b/>
                <w:bCs/>
                <w:sz w:val="24"/>
                <w:szCs w:val="24"/>
                <w:u w:val="single"/>
                <w:shd w:val="clear" w:color="auto" w:fill="FFFFFF"/>
              </w:rPr>
              <w:t>tại</w:t>
            </w:r>
            <w:r w:rsidR="00E974FB" w:rsidRPr="00AA7433">
              <w:rPr>
                <w:rFonts w:ascii="Times New Roman" w:hAnsi="Times New Roman" w:cs="Times New Roman"/>
                <w:b/>
                <w:bCs/>
                <w:sz w:val="24"/>
                <w:szCs w:val="24"/>
                <w:u w:val="single"/>
                <w:shd w:val="clear" w:color="auto" w:fill="FFFFFF"/>
              </w:rPr>
              <w:t xml:space="preserve"> </w:t>
            </w:r>
            <w:r w:rsidR="000B6399" w:rsidRPr="00AA7433">
              <w:rPr>
                <w:rFonts w:ascii="Times New Roman" w:hAnsi="Times New Roman" w:cs="Times New Roman"/>
                <w:b/>
                <w:bCs/>
                <w:sz w:val="24"/>
                <w:szCs w:val="24"/>
                <w:u w:val="single"/>
                <w:shd w:val="clear" w:color="auto" w:fill="FFFFFF"/>
              </w:rPr>
              <w:t> </w:t>
            </w:r>
            <w:bookmarkStart w:id="0" w:name="dc_14"/>
            <w:r w:rsidR="000B6399" w:rsidRPr="00AA7433">
              <w:rPr>
                <w:rFonts w:ascii="Times New Roman" w:hAnsi="Times New Roman" w:cs="Times New Roman"/>
                <w:b/>
                <w:bCs/>
                <w:sz w:val="24"/>
                <w:szCs w:val="24"/>
                <w:u w:val="single"/>
                <w:shd w:val="clear" w:color="auto" w:fill="FFFFFF"/>
              </w:rPr>
              <w:t>Điều</w:t>
            </w:r>
            <w:r w:rsidR="000B6399" w:rsidRPr="00F82285">
              <w:rPr>
                <w:rFonts w:ascii="Times New Roman" w:hAnsi="Times New Roman" w:cs="Times New Roman"/>
                <w:b/>
                <w:bCs/>
                <w:sz w:val="24"/>
                <w:szCs w:val="24"/>
                <w:u w:val="single"/>
                <w:shd w:val="clear" w:color="auto" w:fill="FFFFFF"/>
              </w:rPr>
              <w:t xml:space="preserve"> 284 Nghị định số 155/2020/NĐ-CP</w:t>
            </w:r>
            <w:bookmarkEnd w:id="0"/>
            <w:r w:rsidR="000B6399" w:rsidRPr="00F82285">
              <w:rPr>
                <w:rFonts w:ascii="Times New Roman" w:hAnsi="Times New Roman" w:cs="Times New Roman"/>
                <w:b/>
                <w:bCs/>
                <w:sz w:val="24"/>
                <w:szCs w:val="24"/>
                <w:u w:val="single"/>
                <w:shd w:val="clear" w:color="auto" w:fill="FFFFFF"/>
              </w:rPr>
              <w:t> ngày 3</w:t>
            </w:r>
            <w:r w:rsidR="00E974FB">
              <w:rPr>
                <w:rFonts w:ascii="Times New Roman" w:hAnsi="Times New Roman" w:cs="Times New Roman"/>
                <w:b/>
                <w:bCs/>
                <w:sz w:val="24"/>
                <w:szCs w:val="24"/>
                <w:u w:val="single"/>
                <w:shd w:val="clear" w:color="auto" w:fill="FFFFFF"/>
              </w:rPr>
              <w:t>1 tháng 12 năm 2020 của Chính phủ quy định chi tiết thi hành một số điều của Luật Chứng khoán</w:t>
            </w:r>
            <w:r w:rsidR="000B6399" w:rsidRPr="00F82285">
              <w:rPr>
                <w:rFonts w:ascii="Times New Roman" w:hAnsi="Times New Roman" w:cs="Times New Roman"/>
                <w:b/>
                <w:bCs/>
                <w:sz w:val="24"/>
                <w:szCs w:val="24"/>
                <w:u w:val="single"/>
                <w:shd w:val="clear" w:color="auto" w:fill="FFFFFF"/>
              </w:rPr>
              <w:t>;</w:t>
            </w:r>
          </w:p>
        </w:tc>
      </w:tr>
      <w:tr w:rsidR="007C5DF8" w14:paraId="705339CD" w14:textId="77777777" w:rsidTr="00ED314A">
        <w:tc>
          <w:tcPr>
            <w:tcW w:w="993" w:type="dxa"/>
            <w:vAlign w:val="center"/>
          </w:tcPr>
          <w:p w14:paraId="429DEEAF" w14:textId="77777777" w:rsidR="007C5DF8" w:rsidRDefault="007C5DF8" w:rsidP="007C5DF8">
            <w:pPr>
              <w:jc w:val="center"/>
              <w:rPr>
                <w:rFonts w:ascii="Times New Roman" w:hAnsi="Times New Roman" w:cs="Times New Roman"/>
                <w:sz w:val="24"/>
                <w:szCs w:val="24"/>
              </w:rPr>
            </w:pPr>
          </w:p>
        </w:tc>
        <w:tc>
          <w:tcPr>
            <w:tcW w:w="3543" w:type="dxa"/>
          </w:tcPr>
          <w:p w14:paraId="3FDA775B" w14:textId="77777777" w:rsidR="007C5DF8" w:rsidRPr="004D577C" w:rsidRDefault="007C5DF8" w:rsidP="007C5DF8">
            <w:pPr>
              <w:spacing w:before="120" w:after="120"/>
              <w:jc w:val="both"/>
              <w:rPr>
                <w:rFonts w:ascii="Times New Roman" w:hAnsi="Times New Roman" w:cs="Times New Roman"/>
                <w:b/>
                <w:bCs/>
                <w:sz w:val="24"/>
                <w:szCs w:val="24"/>
              </w:rPr>
            </w:pPr>
          </w:p>
        </w:tc>
        <w:tc>
          <w:tcPr>
            <w:tcW w:w="5529" w:type="dxa"/>
          </w:tcPr>
          <w:p w14:paraId="32CB7BC6" w14:textId="77777777" w:rsidR="007C5DF8" w:rsidRPr="00045ACB" w:rsidRDefault="007C5DF8" w:rsidP="007C5DF8">
            <w:pPr>
              <w:spacing w:before="120" w:after="120"/>
              <w:jc w:val="both"/>
              <w:rPr>
                <w:rFonts w:ascii="Times New Roman" w:hAnsi="Times New Roman" w:cs="Times New Roman"/>
                <w:sz w:val="24"/>
                <w:szCs w:val="24"/>
              </w:rPr>
            </w:pPr>
            <w:r w:rsidRPr="00045ACB">
              <w:rPr>
                <w:rFonts w:ascii="Times New Roman" w:hAnsi="Times New Roman" w:cs="Times New Roman"/>
                <w:sz w:val="24"/>
                <w:szCs w:val="24"/>
              </w:rPr>
              <w:t>Điều 21. Điều kiện để nghị quyết Đại hội đồng cổ đông được thông qua</w:t>
            </w:r>
          </w:p>
          <w:p w14:paraId="6F1D3049" w14:textId="77777777" w:rsidR="00045ACB" w:rsidRDefault="00045ACB" w:rsidP="007C5DF8">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Khoản </w:t>
            </w:r>
            <w:r w:rsidR="007C5DF8" w:rsidRPr="007C5DF8">
              <w:rPr>
                <w:rFonts w:ascii="Times New Roman" w:hAnsi="Times New Roman" w:cs="Times New Roman"/>
                <w:sz w:val="24"/>
                <w:szCs w:val="24"/>
              </w:rPr>
              <w:t>1</w:t>
            </w:r>
            <w:r>
              <w:rPr>
                <w:rFonts w:ascii="Times New Roman" w:hAnsi="Times New Roman" w:cs="Times New Roman"/>
                <w:sz w:val="24"/>
                <w:szCs w:val="24"/>
              </w:rPr>
              <w:t xml:space="preserve"> quy định:</w:t>
            </w:r>
          </w:p>
          <w:p w14:paraId="43583C09" w14:textId="52E91A29" w:rsidR="007C5DF8" w:rsidRPr="007C5DF8" w:rsidRDefault="00045ACB" w:rsidP="007C5DF8">
            <w:pPr>
              <w:spacing w:before="120" w:after="120"/>
              <w:jc w:val="both"/>
              <w:rPr>
                <w:rFonts w:ascii="Times New Roman" w:hAnsi="Times New Roman" w:cs="Times New Roman"/>
                <w:sz w:val="24"/>
                <w:szCs w:val="24"/>
              </w:rPr>
            </w:pPr>
            <w:r>
              <w:rPr>
                <w:rFonts w:ascii="Times New Roman" w:hAnsi="Times New Roman" w:cs="Times New Roman"/>
                <w:sz w:val="24"/>
                <w:szCs w:val="24"/>
              </w:rPr>
              <w:t>“</w:t>
            </w:r>
            <w:r w:rsidR="007C5DF8" w:rsidRPr="007C5DF8">
              <w:rPr>
                <w:rFonts w:ascii="Times New Roman" w:hAnsi="Times New Roman" w:cs="Times New Roman"/>
                <w:sz w:val="24"/>
                <w:szCs w:val="24"/>
              </w:rPr>
              <w:t xml:space="preserve">Nghị quyết về nội dung sau đây được thông qua nếu được số cổ đông đại diện từ 65% tổng số phiếu biểu quyết trở lên của tất cả cổ đông </w:t>
            </w:r>
            <w:r w:rsidR="007C5DF8" w:rsidRPr="007C5DF8">
              <w:rPr>
                <w:rFonts w:ascii="Times New Roman" w:hAnsi="Times New Roman" w:cs="Times New Roman"/>
                <w:b/>
                <w:bCs/>
                <w:sz w:val="24"/>
                <w:szCs w:val="24"/>
                <w:u w:val="single"/>
              </w:rPr>
              <w:t>dự họp tán thành</w:t>
            </w:r>
            <w:r w:rsidR="007C5DF8" w:rsidRPr="007C5DF8">
              <w:rPr>
                <w:rFonts w:ascii="Times New Roman" w:hAnsi="Times New Roman" w:cs="Times New Roman"/>
                <w:sz w:val="24"/>
                <w:szCs w:val="24"/>
              </w:rPr>
              <w:t>,</w:t>
            </w:r>
            <w:r w:rsidR="007C5DF8" w:rsidRPr="007C5DF8">
              <w:rPr>
                <w:rFonts w:ascii="Times New Roman" w:hAnsi="Times New Roman" w:cs="Times New Roman"/>
                <w:b/>
                <w:bCs/>
                <w:sz w:val="24"/>
                <w:szCs w:val="24"/>
              </w:rPr>
              <w:t xml:space="preserve"> </w:t>
            </w:r>
            <w:r w:rsidR="007C5DF8" w:rsidRPr="007C5DF8">
              <w:rPr>
                <w:rFonts w:ascii="Times New Roman" w:hAnsi="Times New Roman" w:cs="Times New Roman"/>
                <w:sz w:val="24"/>
                <w:szCs w:val="24"/>
              </w:rPr>
              <w:t>trừ trường hợp quy định tại các khoản 3, 4 và 6 Điều 148 Luật Doanh nghiệp</w:t>
            </w:r>
            <w:r>
              <w:rPr>
                <w:rFonts w:ascii="Times New Roman" w:hAnsi="Times New Roman" w:cs="Times New Roman"/>
                <w:sz w:val="24"/>
                <w:szCs w:val="24"/>
              </w:rPr>
              <w:t>”</w:t>
            </w:r>
          </w:p>
          <w:p w14:paraId="08A7DB2F" w14:textId="77777777" w:rsidR="00045ACB" w:rsidRDefault="00045ACB" w:rsidP="007C5DF8">
            <w:pPr>
              <w:pStyle w:val="Heading3"/>
              <w:widowControl w:val="0"/>
              <w:spacing w:before="120" w:after="120" w:line="300" w:lineRule="exact"/>
              <w:jc w:val="both"/>
              <w:outlineLvl w:val="2"/>
              <w:rPr>
                <w:rFonts w:ascii="Times New Roman" w:hAnsi="Times New Roman" w:cs="Times New Roman"/>
                <w:color w:val="auto"/>
              </w:rPr>
            </w:pPr>
            <w:r>
              <w:rPr>
                <w:rFonts w:ascii="Times New Roman" w:hAnsi="Times New Roman" w:cs="Times New Roman"/>
                <w:color w:val="auto"/>
              </w:rPr>
              <w:lastRenderedPageBreak/>
              <w:t>Khoản 2 quy định:</w:t>
            </w:r>
          </w:p>
          <w:p w14:paraId="3B21B859" w14:textId="4273347E" w:rsidR="007C5DF8" w:rsidRPr="002D0232" w:rsidRDefault="00045ACB" w:rsidP="007C5DF8">
            <w:pPr>
              <w:pStyle w:val="Heading3"/>
              <w:widowControl w:val="0"/>
              <w:spacing w:before="120" w:after="120" w:line="300" w:lineRule="exact"/>
              <w:jc w:val="both"/>
              <w:outlineLvl w:val="2"/>
              <w:rPr>
                <w:rFonts w:ascii="Times New Roman" w:hAnsi="Times New Roman" w:cs="Times New Roman"/>
                <w:color w:val="000000" w:themeColor="text1"/>
              </w:rPr>
            </w:pPr>
            <w:r>
              <w:rPr>
                <w:rFonts w:ascii="Times New Roman" w:hAnsi="Times New Roman" w:cs="Times New Roman"/>
                <w:color w:val="auto"/>
              </w:rPr>
              <w:t>“</w:t>
            </w:r>
            <w:r w:rsidR="007C5DF8" w:rsidRPr="007C5DF8">
              <w:rPr>
                <w:rFonts w:ascii="Times New Roman" w:hAnsi="Times New Roman" w:cs="Times New Roman"/>
                <w:color w:val="auto"/>
              </w:rPr>
              <w:t xml:space="preserve">Các nghị quyết được thông qua khi được số cổ đông sở hữu trên 50% tổng số phiếu biểu quyết của </w:t>
            </w:r>
            <w:r w:rsidR="007C5DF8" w:rsidRPr="007C5DF8">
              <w:rPr>
                <w:rFonts w:ascii="Times New Roman" w:hAnsi="Times New Roman" w:cs="Times New Roman"/>
                <w:b/>
                <w:bCs/>
                <w:color w:val="auto"/>
                <w:u w:val="single"/>
              </w:rPr>
              <w:t>tất cả cổ đông dự họp tán thành</w:t>
            </w:r>
            <w:r w:rsidR="007C5DF8" w:rsidRPr="007C5DF8">
              <w:rPr>
                <w:rFonts w:ascii="Times New Roman" w:hAnsi="Times New Roman" w:cs="Times New Roman"/>
                <w:color w:val="auto"/>
              </w:rPr>
              <w:t>, trừ trường hợp quy định tại các khoản 1 điều này và khoản 3, 4 và 6 Điều 148 Luật Doanh nghiệp.</w:t>
            </w:r>
            <w:r>
              <w:rPr>
                <w:rFonts w:ascii="Times New Roman" w:hAnsi="Times New Roman" w:cs="Times New Roman"/>
                <w:color w:val="auto"/>
              </w:rPr>
              <w:t>”</w:t>
            </w:r>
          </w:p>
        </w:tc>
        <w:tc>
          <w:tcPr>
            <w:tcW w:w="4394" w:type="dxa"/>
          </w:tcPr>
          <w:p w14:paraId="6C059B13" w14:textId="164B620F" w:rsidR="007C5DF8" w:rsidRPr="00B74F0F" w:rsidRDefault="007C5DF8" w:rsidP="007C5DF8">
            <w:pPr>
              <w:spacing w:before="120" w:after="120"/>
              <w:jc w:val="both"/>
              <w:rPr>
                <w:rFonts w:ascii="Times New Roman" w:hAnsi="Times New Roman" w:cs="Times New Roman"/>
                <w:i/>
                <w:iCs/>
                <w:sz w:val="24"/>
                <w:szCs w:val="24"/>
              </w:rPr>
            </w:pPr>
            <w:r w:rsidRPr="00B74F0F">
              <w:rPr>
                <w:rFonts w:ascii="Times New Roman" w:hAnsi="Times New Roman" w:cs="Times New Roman"/>
                <w:i/>
                <w:iCs/>
                <w:sz w:val="24"/>
                <w:szCs w:val="24"/>
              </w:rPr>
              <w:lastRenderedPageBreak/>
              <w:t>Sửa đổi, bổ sung khoản 1, khoản 2 Điều 21 theo khoản 5 Điều 7</w:t>
            </w:r>
            <w:r w:rsidRPr="00B74F0F">
              <w:rPr>
                <w:rFonts w:ascii="Times New Roman" w:hAnsi="Times New Roman" w:cs="Times New Roman"/>
                <w:b/>
                <w:bCs/>
                <w:i/>
                <w:iCs/>
                <w:sz w:val="24"/>
                <w:szCs w:val="24"/>
              </w:rPr>
              <w:t xml:space="preserve"> </w:t>
            </w:r>
            <w:r w:rsidRPr="00B74F0F">
              <w:rPr>
                <w:rFonts w:ascii="Times New Roman" w:hAnsi="Times New Roman" w:cs="Times New Roman"/>
                <w:i/>
                <w:iCs/>
                <w:sz w:val="24"/>
                <w:szCs w:val="24"/>
              </w:rPr>
              <w:t>Luật số 03/2022/QH15, ngày 11/01/2022</w:t>
            </w:r>
            <w:r w:rsidR="00045ACB">
              <w:rPr>
                <w:rFonts w:ascii="Times New Roman" w:hAnsi="Times New Roman" w:cs="Times New Roman"/>
                <w:i/>
                <w:iCs/>
                <w:sz w:val="24"/>
                <w:szCs w:val="24"/>
              </w:rPr>
              <w:t xml:space="preserve"> như sau</w:t>
            </w:r>
            <w:r>
              <w:rPr>
                <w:rFonts w:ascii="Times New Roman" w:hAnsi="Times New Roman" w:cs="Times New Roman"/>
                <w:i/>
                <w:iCs/>
                <w:sz w:val="24"/>
                <w:szCs w:val="24"/>
              </w:rPr>
              <w:t>:</w:t>
            </w:r>
          </w:p>
          <w:p w14:paraId="6D8593B0" w14:textId="58E8EA53" w:rsidR="00045ACB" w:rsidRDefault="00045ACB" w:rsidP="007C5DF8">
            <w:pPr>
              <w:spacing w:before="120" w:after="120"/>
              <w:jc w:val="both"/>
              <w:rPr>
                <w:rFonts w:ascii="Times New Roman" w:hAnsi="Times New Roman" w:cs="Times New Roman"/>
                <w:sz w:val="24"/>
                <w:szCs w:val="24"/>
              </w:rPr>
            </w:pPr>
            <w:r>
              <w:rPr>
                <w:rFonts w:ascii="Times New Roman" w:hAnsi="Times New Roman" w:cs="Times New Roman"/>
                <w:sz w:val="24"/>
                <w:szCs w:val="24"/>
              </w:rPr>
              <w:t>Khoản 1, Điều 21:</w:t>
            </w:r>
          </w:p>
          <w:p w14:paraId="0EA44153" w14:textId="12CD3FDC" w:rsidR="007C5DF8" w:rsidRPr="004D577C" w:rsidRDefault="00045ACB" w:rsidP="007C5DF8">
            <w:pPr>
              <w:spacing w:before="120" w:after="120"/>
              <w:jc w:val="both"/>
              <w:rPr>
                <w:rFonts w:ascii="Times New Roman" w:hAnsi="Times New Roman" w:cs="Times New Roman"/>
                <w:sz w:val="24"/>
                <w:szCs w:val="24"/>
              </w:rPr>
            </w:pPr>
            <w:r>
              <w:rPr>
                <w:rFonts w:ascii="Times New Roman" w:hAnsi="Times New Roman" w:cs="Times New Roman"/>
                <w:sz w:val="24"/>
                <w:szCs w:val="24"/>
              </w:rPr>
              <w:t>“</w:t>
            </w:r>
            <w:r w:rsidR="007C5DF8" w:rsidRPr="004D577C">
              <w:rPr>
                <w:rFonts w:ascii="Times New Roman" w:hAnsi="Times New Roman" w:cs="Times New Roman"/>
                <w:sz w:val="24"/>
                <w:szCs w:val="24"/>
              </w:rPr>
              <w:t>Nghị quyết về nội dung sau đây được thông qua nếu được số cổ đông đại diện từ 65% tổng số phiếu biểu quyết trở lên của tất cả cổ đông</w:t>
            </w:r>
            <w:r w:rsidR="007C5DF8" w:rsidRPr="004D577C">
              <w:rPr>
                <w:rFonts w:ascii="Times New Roman" w:hAnsi="Times New Roman" w:cs="Times New Roman"/>
                <w:b/>
                <w:bCs/>
                <w:sz w:val="24"/>
                <w:szCs w:val="24"/>
              </w:rPr>
              <w:t xml:space="preserve"> </w:t>
            </w:r>
            <w:r w:rsidR="007C5DF8" w:rsidRPr="007C5DF8">
              <w:rPr>
                <w:rFonts w:ascii="Times New Roman" w:hAnsi="Times New Roman" w:cs="Times New Roman"/>
                <w:b/>
                <w:bCs/>
                <w:sz w:val="24"/>
                <w:szCs w:val="24"/>
                <w:u w:val="single"/>
              </w:rPr>
              <w:t>tham dự và biểu quyết tại cuộc họp tán thành</w:t>
            </w:r>
            <w:r w:rsidR="007C5DF8" w:rsidRPr="004D577C">
              <w:rPr>
                <w:rFonts w:ascii="Times New Roman" w:hAnsi="Times New Roman" w:cs="Times New Roman"/>
                <w:sz w:val="24"/>
                <w:szCs w:val="24"/>
              </w:rPr>
              <w:t xml:space="preserve">, trừ trường hợp quy định tại các khoản 3, 4 và 6 Điều </w:t>
            </w:r>
            <w:r w:rsidR="007C5DF8">
              <w:rPr>
                <w:rFonts w:ascii="Times New Roman" w:hAnsi="Times New Roman" w:cs="Times New Roman"/>
                <w:sz w:val="24"/>
                <w:szCs w:val="24"/>
              </w:rPr>
              <w:t>148 Luật Doanh nghiệp</w:t>
            </w:r>
            <w:r>
              <w:rPr>
                <w:rFonts w:ascii="Times New Roman" w:hAnsi="Times New Roman" w:cs="Times New Roman"/>
                <w:sz w:val="24"/>
                <w:szCs w:val="24"/>
              </w:rPr>
              <w:t>”</w:t>
            </w:r>
          </w:p>
          <w:p w14:paraId="7F5C0BE8" w14:textId="77777777" w:rsidR="00045ACB" w:rsidRDefault="00045ACB" w:rsidP="007C5DF8">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lastRenderedPageBreak/>
              <w:t>Khoản 2, Điều 21:</w:t>
            </w:r>
          </w:p>
          <w:p w14:paraId="17AA0374" w14:textId="5398E21E" w:rsidR="007C5DF8" w:rsidRDefault="00045ACB" w:rsidP="007C5DF8">
            <w:pPr>
              <w:spacing w:before="120" w:after="120" w:line="300" w:lineRule="exact"/>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7C5DF8" w:rsidRPr="004D577C">
              <w:rPr>
                <w:rFonts w:ascii="Times New Roman" w:hAnsi="Times New Roman" w:cs="Times New Roman"/>
                <w:sz w:val="24"/>
                <w:szCs w:val="24"/>
              </w:rPr>
              <w:t xml:space="preserve">Các nghị quyết được thông qua khi được số cổ đông sở hữu trên 50% tổng số phiếu biểu quyết của </w:t>
            </w:r>
            <w:r w:rsidR="007C5DF8" w:rsidRPr="007C5DF8">
              <w:rPr>
                <w:rFonts w:ascii="Times New Roman" w:hAnsi="Times New Roman" w:cs="Times New Roman"/>
                <w:b/>
                <w:bCs/>
                <w:sz w:val="24"/>
                <w:szCs w:val="24"/>
                <w:u w:val="single"/>
              </w:rPr>
              <w:t>tất cả cổ đông tham dự và biểu quyết tại cuộc họp tán thành</w:t>
            </w:r>
            <w:r w:rsidR="007C5DF8" w:rsidRPr="004D577C">
              <w:rPr>
                <w:rFonts w:ascii="Times New Roman" w:hAnsi="Times New Roman" w:cs="Times New Roman"/>
                <w:sz w:val="24"/>
                <w:szCs w:val="24"/>
              </w:rPr>
              <w:t xml:space="preserve">, trừ trường hợp quy định tại các khoản 1,3,4 và 6 Điều </w:t>
            </w:r>
            <w:r w:rsidR="007C5DF8">
              <w:rPr>
                <w:rFonts w:ascii="Times New Roman" w:hAnsi="Times New Roman" w:cs="Times New Roman"/>
                <w:sz w:val="24"/>
                <w:szCs w:val="24"/>
              </w:rPr>
              <w:t>148 Luật Doanh nghiệp</w:t>
            </w:r>
            <w:r>
              <w:rPr>
                <w:rFonts w:ascii="Times New Roman" w:hAnsi="Times New Roman" w:cs="Times New Roman"/>
                <w:sz w:val="24"/>
                <w:szCs w:val="24"/>
              </w:rPr>
              <w:t>”</w:t>
            </w:r>
          </w:p>
        </w:tc>
      </w:tr>
      <w:tr w:rsidR="002D0232" w14:paraId="7F68ADFC" w14:textId="77777777" w:rsidTr="00ED314A">
        <w:tc>
          <w:tcPr>
            <w:tcW w:w="993" w:type="dxa"/>
            <w:vAlign w:val="center"/>
          </w:tcPr>
          <w:p w14:paraId="675606C8" w14:textId="77777777" w:rsidR="002D0232" w:rsidRDefault="002D0232" w:rsidP="002D0232">
            <w:pPr>
              <w:jc w:val="center"/>
              <w:rPr>
                <w:rFonts w:ascii="Times New Roman" w:hAnsi="Times New Roman" w:cs="Times New Roman"/>
                <w:sz w:val="24"/>
                <w:szCs w:val="24"/>
              </w:rPr>
            </w:pPr>
          </w:p>
        </w:tc>
        <w:tc>
          <w:tcPr>
            <w:tcW w:w="3543" w:type="dxa"/>
          </w:tcPr>
          <w:p w14:paraId="6A4F036A"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6DE79EC5" w14:textId="77777777" w:rsidR="002D0232" w:rsidRPr="002D0232" w:rsidRDefault="002D0232" w:rsidP="00072250">
            <w:pPr>
              <w:spacing w:before="120" w:after="120" w:line="300" w:lineRule="exact"/>
              <w:jc w:val="both"/>
              <w:rPr>
                <w:rFonts w:ascii="Times New Roman" w:hAnsi="Times New Roman" w:cs="Times New Roman"/>
                <w:color w:val="000000" w:themeColor="text1"/>
                <w:sz w:val="24"/>
                <w:szCs w:val="24"/>
              </w:rPr>
            </w:pPr>
            <w:bookmarkStart w:id="1" w:name="dieu_23"/>
            <w:r w:rsidRPr="002D0232">
              <w:rPr>
                <w:rFonts w:ascii="Times New Roman" w:hAnsi="Times New Roman" w:cs="Times New Roman"/>
                <w:color w:val="000000" w:themeColor="text1"/>
                <w:sz w:val="24"/>
                <w:szCs w:val="24"/>
                <w:lang w:val="vi-VN"/>
              </w:rPr>
              <w:t xml:space="preserve">Điều </w:t>
            </w:r>
            <w:bookmarkEnd w:id="1"/>
            <w:r w:rsidRPr="002D0232">
              <w:rPr>
                <w:rFonts w:ascii="Times New Roman" w:hAnsi="Times New Roman" w:cs="Times New Roman"/>
                <w:color w:val="000000" w:themeColor="text1"/>
                <w:sz w:val="24"/>
                <w:szCs w:val="24"/>
              </w:rPr>
              <w:t xml:space="preserve">22. Thẩm quyền và thể thức lấy ý kiến cổ đông bằng văn bản để thông qua Nghị quyết của Đại hội đồng cổ đông </w:t>
            </w:r>
          </w:p>
          <w:p w14:paraId="5FA1B29C" w14:textId="77777777" w:rsidR="008E6280" w:rsidRDefault="002D0232" w:rsidP="00072250">
            <w:pPr>
              <w:pStyle w:val="Heading3"/>
              <w:widowControl w:val="0"/>
              <w:spacing w:before="120" w:after="120" w:line="300" w:lineRule="exact"/>
              <w:jc w:val="both"/>
              <w:outlineLvl w:val="2"/>
              <w:rPr>
                <w:rFonts w:ascii="Times New Roman" w:hAnsi="Times New Roman" w:cs="Times New Roman"/>
                <w:color w:val="000000" w:themeColor="text1"/>
              </w:rPr>
            </w:pPr>
            <w:r w:rsidRPr="002D0232">
              <w:rPr>
                <w:rFonts w:ascii="Times New Roman" w:hAnsi="Times New Roman" w:cs="Times New Roman"/>
                <w:color w:val="000000" w:themeColor="text1"/>
              </w:rPr>
              <w:t>Khoản 2 quy định:</w:t>
            </w:r>
          </w:p>
          <w:p w14:paraId="7442F4C3" w14:textId="594DFF8F" w:rsidR="002D0232" w:rsidRPr="002D0232" w:rsidRDefault="002D0232" w:rsidP="00072250">
            <w:pPr>
              <w:pStyle w:val="Heading3"/>
              <w:widowControl w:val="0"/>
              <w:spacing w:before="120" w:after="120" w:line="300" w:lineRule="exact"/>
              <w:jc w:val="both"/>
              <w:outlineLvl w:val="2"/>
              <w:rPr>
                <w:rFonts w:ascii="Times New Roman" w:hAnsi="Times New Roman" w:cs="Times New Roman"/>
                <w:color w:val="000000" w:themeColor="text1"/>
              </w:rPr>
            </w:pPr>
            <w:r w:rsidRPr="00A37070">
              <w:rPr>
                <w:rFonts w:ascii="Times New Roman" w:hAnsi="Times New Roman" w:cs="Times New Roman"/>
                <w:color w:val="000000" w:themeColor="text1"/>
              </w:rPr>
              <w:t>“Hội đồng quản trị phải chuẩn bị phiếu lấy ý kiến, dự thảo nghị quyết Đại hội đồng cổ đông</w:t>
            </w:r>
            <w:r w:rsidRPr="00A37070">
              <w:rPr>
                <w:rFonts w:ascii="Times New Roman" w:hAnsi="Times New Roman" w:cs="Times New Roman"/>
                <w:b/>
                <w:bCs/>
                <w:color w:val="000000" w:themeColor="text1"/>
                <w:u w:val="single"/>
              </w:rPr>
              <w:t xml:space="preserve"> và các tài liệu giải trình dự thảo nghị quyết. Hội đồng quản trị phải đảm bảo gửi, công bố tài liệu cho các cổ đông trong một thời gian hợp lý để xem xét biểu quyết và phải gửi chậm nhất mười ngày (10) trước ngày hết hạn nhận phiếu lấy ý kiến. </w:t>
            </w:r>
            <w:r w:rsidRPr="00A37070">
              <w:rPr>
                <w:rFonts w:ascii="Times New Roman" w:hAnsi="Times New Roman" w:cs="Times New Roman"/>
                <w:color w:val="000000" w:themeColor="text1"/>
              </w:rPr>
              <w:t>Yêu cầu và cách thức gửi phiếu lấy ý kiến và tài liệu kèm theo được thực hiện theo quy địn</w:t>
            </w:r>
            <w:r w:rsidR="00A37070" w:rsidRPr="00A37070">
              <w:rPr>
                <w:rFonts w:ascii="Times New Roman" w:hAnsi="Times New Roman" w:cs="Times New Roman"/>
                <w:color w:val="000000" w:themeColor="text1"/>
              </w:rPr>
              <w:t>h</w:t>
            </w:r>
            <w:r w:rsidRPr="00A37070">
              <w:rPr>
                <w:rFonts w:ascii="Times New Roman" w:hAnsi="Times New Roman" w:cs="Times New Roman"/>
                <w:color w:val="000000" w:themeColor="text1"/>
              </w:rPr>
              <w:t xml:space="preserve"> tại khoản 3 Điều 18 Điều lệ này”.</w:t>
            </w:r>
            <w:r w:rsidRPr="002D0232">
              <w:rPr>
                <w:rFonts w:ascii="Times New Roman" w:hAnsi="Times New Roman" w:cs="Times New Roman"/>
                <w:color w:val="000000" w:themeColor="text1"/>
              </w:rPr>
              <w:t xml:space="preserve"> </w:t>
            </w:r>
          </w:p>
        </w:tc>
        <w:tc>
          <w:tcPr>
            <w:tcW w:w="4394" w:type="dxa"/>
          </w:tcPr>
          <w:p w14:paraId="03BA0143" w14:textId="77777777" w:rsidR="008E6280" w:rsidRDefault="002D0232" w:rsidP="00072250">
            <w:pPr>
              <w:spacing w:before="120" w:after="120" w:line="300" w:lineRule="exact"/>
              <w:jc w:val="both"/>
              <w:rPr>
                <w:rFonts w:ascii="Times New Roman" w:hAnsi="Times New Roman" w:cs="Times New Roman"/>
                <w:color w:val="000000" w:themeColor="text1"/>
                <w:sz w:val="24"/>
                <w:szCs w:val="24"/>
              </w:rPr>
            </w:pPr>
            <w:r w:rsidRPr="00A37070">
              <w:rPr>
                <w:rFonts w:ascii="Times New Roman" w:hAnsi="Times New Roman" w:cs="Times New Roman"/>
                <w:i/>
                <w:iCs/>
                <w:color w:val="000000" w:themeColor="text1"/>
                <w:sz w:val="24"/>
                <w:szCs w:val="24"/>
              </w:rPr>
              <w:t>Điều chỉnh cho phù hợp với Khoản 2, Điều 22</w:t>
            </w:r>
            <w:r w:rsidR="00A37070">
              <w:rPr>
                <w:rFonts w:ascii="Times New Roman" w:hAnsi="Times New Roman" w:cs="Times New Roman"/>
                <w:i/>
                <w:iCs/>
                <w:color w:val="000000" w:themeColor="text1"/>
                <w:sz w:val="24"/>
                <w:szCs w:val="24"/>
              </w:rPr>
              <w:t>,</w:t>
            </w:r>
            <w:r w:rsidRPr="00A37070">
              <w:rPr>
                <w:rFonts w:ascii="Times New Roman" w:hAnsi="Times New Roman" w:cs="Times New Roman"/>
                <w:i/>
                <w:iCs/>
                <w:color w:val="000000" w:themeColor="text1"/>
                <w:sz w:val="24"/>
                <w:szCs w:val="24"/>
              </w:rPr>
              <w:t xml:space="preserve"> Phụ lục I, Thông tư số 116/2020/TT-BTC ngày 31/12/2020:</w:t>
            </w:r>
            <w:r w:rsidRPr="002D0232">
              <w:rPr>
                <w:rFonts w:ascii="Times New Roman" w:hAnsi="Times New Roman" w:cs="Times New Roman"/>
                <w:color w:val="000000" w:themeColor="text1"/>
                <w:sz w:val="24"/>
                <w:szCs w:val="24"/>
              </w:rPr>
              <w:t xml:space="preserve"> </w:t>
            </w:r>
          </w:p>
          <w:p w14:paraId="47B4D553" w14:textId="2051F894" w:rsidR="002D0232" w:rsidRPr="002D0232" w:rsidRDefault="002D0232" w:rsidP="00072250">
            <w:pPr>
              <w:spacing w:before="120" w:after="120" w:line="300" w:lineRule="exact"/>
              <w:jc w:val="both"/>
              <w:rPr>
                <w:rFonts w:ascii="Times New Roman" w:hAnsi="Times New Roman" w:cs="Times New Roman"/>
                <w:b/>
                <w:bCs/>
                <w:sz w:val="24"/>
                <w:szCs w:val="24"/>
              </w:rPr>
            </w:pPr>
            <w:r w:rsidRPr="00A37070">
              <w:rPr>
                <w:rFonts w:ascii="Times New Roman" w:hAnsi="Times New Roman" w:cs="Times New Roman"/>
                <w:color w:val="000000" w:themeColor="text1"/>
                <w:sz w:val="24"/>
                <w:szCs w:val="24"/>
              </w:rPr>
              <w:t>“Hội đồng quản trị phải chuẩn bị phiếu lấy ý kiến, dự thảo nghị quyết Đại hội đồng cổ đông</w:t>
            </w:r>
            <w:r w:rsidRPr="00A37070">
              <w:rPr>
                <w:rFonts w:ascii="Times New Roman" w:hAnsi="Times New Roman" w:cs="Times New Roman"/>
                <w:b/>
                <w:bCs/>
                <w:color w:val="000000" w:themeColor="text1"/>
                <w:sz w:val="24"/>
                <w:szCs w:val="24"/>
                <w:u w:val="single"/>
              </w:rPr>
              <w:t>, các tài liệu giải trình dự thảo nghị quyết</w:t>
            </w:r>
            <w:r w:rsidR="00A37070" w:rsidRPr="00A37070">
              <w:rPr>
                <w:rFonts w:ascii="Times New Roman" w:hAnsi="Times New Roman" w:cs="Times New Roman"/>
                <w:b/>
                <w:bCs/>
                <w:color w:val="000000" w:themeColor="text1"/>
                <w:sz w:val="24"/>
                <w:szCs w:val="24"/>
                <w:u w:val="single"/>
              </w:rPr>
              <w:t xml:space="preserve"> và gửi đến tất cả cổ đông có quyền biểu quyết chậm nhất 10 ngày </w:t>
            </w:r>
            <w:r w:rsidRPr="00A37070">
              <w:rPr>
                <w:rFonts w:ascii="Times New Roman" w:hAnsi="Times New Roman" w:cs="Times New Roman"/>
                <w:b/>
                <w:bCs/>
                <w:color w:val="000000" w:themeColor="text1"/>
                <w:sz w:val="24"/>
                <w:szCs w:val="24"/>
                <w:u w:val="single"/>
              </w:rPr>
              <w:t xml:space="preserve">trước </w:t>
            </w:r>
            <w:r w:rsidR="00A37070" w:rsidRPr="00A37070">
              <w:rPr>
                <w:rFonts w:ascii="Times New Roman" w:hAnsi="Times New Roman" w:cs="Times New Roman"/>
                <w:b/>
                <w:bCs/>
                <w:color w:val="000000" w:themeColor="text1"/>
                <w:sz w:val="24"/>
                <w:szCs w:val="24"/>
                <w:u w:val="single"/>
              </w:rPr>
              <w:t xml:space="preserve">thời hạn phải gửi lại phiếu lấy ý kiến. </w:t>
            </w:r>
            <w:r w:rsidR="00A37070" w:rsidRPr="00A37070">
              <w:rPr>
                <w:rFonts w:ascii="Times New Roman" w:hAnsi="Times New Roman" w:cs="Times New Roman"/>
                <w:color w:val="000000" w:themeColor="text1"/>
                <w:sz w:val="24"/>
                <w:szCs w:val="24"/>
              </w:rPr>
              <w:t>Yêu cầu và cách thức gửi phiếu lấy ý kiến và tài liệu kèm theo được</w:t>
            </w:r>
            <w:r w:rsidRPr="00A37070">
              <w:rPr>
                <w:rFonts w:ascii="Times New Roman" w:hAnsi="Times New Roman" w:cs="Times New Roman"/>
                <w:color w:val="000000" w:themeColor="text1"/>
                <w:sz w:val="24"/>
                <w:szCs w:val="24"/>
              </w:rPr>
              <w:t xml:space="preserve"> </w:t>
            </w:r>
            <w:r w:rsidR="00A37070" w:rsidRPr="00A37070">
              <w:rPr>
                <w:rFonts w:ascii="Times New Roman" w:hAnsi="Times New Roman" w:cs="Times New Roman"/>
                <w:color w:val="000000" w:themeColor="text1"/>
                <w:sz w:val="24"/>
                <w:szCs w:val="24"/>
              </w:rPr>
              <w:t xml:space="preserve">thực hiện theo </w:t>
            </w:r>
            <w:r w:rsidRPr="00A37070">
              <w:rPr>
                <w:rFonts w:ascii="Times New Roman" w:hAnsi="Times New Roman" w:cs="Times New Roman"/>
                <w:color w:val="000000" w:themeColor="text1"/>
                <w:sz w:val="24"/>
                <w:szCs w:val="24"/>
              </w:rPr>
              <w:t>quy định tại khoản 3 Điều 18 Điều lệ này”.</w:t>
            </w:r>
          </w:p>
        </w:tc>
      </w:tr>
      <w:tr w:rsidR="002D0232" w14:paraId="151537D0" w14:textId="77777777" w:rsidTr="00ED314A">
        <w:tc>
          <w:tcPr>
            <w:tcW w:w="993" w:type="dxa"/>
            <w:vAlign w:val="center"/>
          </w:tcPr>
          <w:p w14:paraId="75B7CC20" w14:textId="77777777" w:rsidR="002D0232" w:rsidRDefault="002D0232" w:rsidP="002D0232">
            <w:pPr>
              <w:jc w:val="center"/>
              <w:rPr>
                <w:rFonts w:ascii="Times New Roman" w:hAnsi="Times New Roman" w:cs="Times New Roman"/>
                <w:sz w:val="24"/>
                <w:szCs w:val="24"/>
              </w:rPr>
            </w:pPr>
          </w:p>
        </w:tc>
        <w:tc>
          <w:tcPr>
            <w:tcW w:w="3543" w:type="dxa"/>
          </w:tcPr>
          <w:p w14:paraId="271EE9B4"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6A0AE700" w14:textId="77777777" w:rsidR="002D0232" w:rsidRPr="002D0232" w:rsidRDefault="002D0232" w:rsidP="00072250">
            <w:pPr>
              <w:spacing w:before="120" w:after="120" w:line="300" w:lineRule="exact"/>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 xml:space="preserve">Điều 23. Nghị quyết, Biên bản họp Đại hội đồng cổ đông </w:t>
            </w:r>
          </w:p>
          <w:p w14:paraId="7A920A59" w14:textId="77777777" w:rsidR="00727A60" w:rsidRDefault="002D0232" w:rsidP="00072250">
            <w:pPr>
              <w:spacing w:before="120" w:after="120" w:line="300" w:lineRule="exact"/>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 xml:space="preserve">Điểm i, Khoản 1 quy định: </w:t>
            </w:r>
          </w:p>
          <w:p w14:paraId="67F85E74" w14:textId="0B0FDCB0" w:rsidR="002D0232" w:rsidRPr="002D0232" w:rsidRDefault="002D0232" w:rsidP="00072250">
            <w:pPr>
              <w:spacing w:before="120" w:after="120" w:line="300" w:lineRule="exact"/>
              <w:jc w:val="both"/>
              <w:rPr>
                <w:rFonts w:ascii="Times New Roman" w:hAnsi="Times New Roman" w:cs="Times New Roman"/>
                <w:color w:val="000000" w:themeColor="text1"/>
                <w:sz w:val="24"/>
                <w:szCs w:val="24"/>
                <w:lang w:val="vi-VN"/>
              </w:rPr>
            </w:pPr>
            <w:r w:rsidRPr="002D0232">
              <w:rPr>
                <w:rFonts w:ascii="Times New Roman" w:hAnsi="Times New Roman" w:cs="Times New Roman"/>
                <w:color w:val="000000" w:themeColor="text1"/>
                <w:sz w:val="24"/>
                <w:szCs w:val="24"/>
              </w:rPr>
              <w:t xml:space="preserve">“Chữ ký của chủ tọa và thư ký. Trường hợp chủ tọa, thư ký từ chối ký biên bản họp </w:t>
            </w:r>
            <w:r w:rsidRPr="008D65DC">
              <w:rPr>
                <w:rFonts w:ascii="Times New Roman" w:hAnsi="Times New Roman" w:cs="Times New Roman"/>
                <w:b/>
                <w:bCs/>
                <w:color w:val="000000" w:themeColor="text1"/>
                <w:sz w:val="24"/>
                <w:szCs w:val="24"/>
                <w:u w:val="single"/>
              </w:rPr>
              <w:t xml:space="preserve">thì biên bản này có hiệu lực nếu được tất cả các thành viên khác của Hội đồng quản trị tham dự họp ký và có đầy đủ nội dung theo </w:t>
            </w:r>
            <w:r w:rsidRPr="008D65DC">
              <w:rPr>
                <w:rFonts w:ascii="Times New Roman" w:hAnsi="Times New Roman" w:cs="Times New Roman"/>
                <w:b/>
                <w:bCs/>
                <w:color w:val="000000" w:themeColor="text1"/>
                <w:sz w:val="24"/>
                <w:szCs w:val="24"/>
                <w:u w:val="single"/>
              </w:rPr>
              <w:lastRenderedPageBreak/>
              <w:t xml:space="preserve">quy định tại khoản này. </w:t>
            </w:r>
            <w:r w:rsidRPr="008D65DC">
              <w:rPr>
                <w:rFonts w:ascii="Times New Roman" w:hAnsi="Times New Roman" w:cs="Times New Roman"/>
                <w:color w:val="000000" w:themeColor="text1"/>
                <w:sz w:val="24"/>
                <w:szCs w:val="24"/>
              </w:rPr>
              <w:t>Biên bản họp ghi rõ việc chủ tọa, thư ký từ chối ký biên bản họp.”</w:t>
            </w:r>
          </w:p>
        </w:tc>
        <w:tc>
          <w:tcPr>
            <w:tcW w:w="4394" w:type="dxa"/>
          </w:tcPr>
          <w:p w14:paraId="07AEE0DD" w14:textId="77777777" w:rsidR="00727A60" w:rsidRDefault="002D0232" w:rsidP="00072250">
            <w:pPr>
              <w:spacing w:before="120" w:after="120" w:line="300" w:lineRule="exact"/>
              <w:jc w:val="both"/>
              <w:rPr>
                <w:rFonts w:ascii="Times New Roman" w:hAnsi="Times New Roman" w:cs="Times New Roman"/>
                <w:sz w:val="24"/>
                <w:szCs w:val="24"/>
              </w:rPr>
            </w:pPr>
            <w:r w:rsidRPr="008D65DC">
              <w:rPr>
                <w:rFonts w:ascii="Times New Roman" w:hAnsi="Times New Roman" w:cs="Times New Roman"/>
                <w:i/>
                <w:iCs/>
                <w:sz w:val="24"/>
                <w:szCs w:val="24"/>
              </w:rPr>
              <w:lastRenderedPageBreak/>
              <w:t xml:space="preserve">Bổ sung </w:t>
            </w:r>
            <w:r w:rsidR="006177F7" w:rsidRPr="008D65DC">
              <w:rPr>
                <w:rFonts w:ascii="Times New Roman" w:hAnsi="Times New Roman" w:cs="Times New Roman"/>
                <w:i/>
                <w:iCs/>
                <w:sz w:val="24"/>
                <w:szCs w:val="24"/>
              </w:rPr>
              <w:t xml:space="preserve">cho </w:t>
            </w:r>
            <w:r w:rsidRPr="008D65DC">
              <w:rPr>
                <w:rFonts w:ascii="Times New Roman" w:hAnsi="Times New Roman" w:cs="Times New Roman"/>
                <w:i/>
                <w:iCs/>
                <w:sz w:val="24"/>
                <w:szCs w:val="24"/>
              </w:rPr>
              <w:t>phù hợp với điểm i, Khoản 2, Điều 23 Phụ lục I, Thông tư số 116/2020/TT-BTC ngày 31/12/2020</w:t>
            </w:r>
            <w:r w:rsidRPr="008D65DC">
              <w:rPr>
                <w:rFonts w:ascii="Times New Roman" w:hAnsi="Times New Roman" w:cs="Times New Roman"/>
                <w:sz w:val="24"/>
                <w:szCs w:val="24"/>
              </w:rPr>
              <w:t>:</w:t>
            </w:r>
          </w:p>
          <w:p w14:paraId="3E4C6D98" w14:textId="5AF52EC3" w:rsidR="002D0232" w:rsidRPr="008D65DC" w:rsidRDefault="002D0232" w:rsidP="00072250">
            <w:pPr>
              <w:spacing w:before="120" w:after="120" w:line="300" w:lineRule="exact"/>
              <w:jc w:val="both"/>
              <w:rPr>
                <w:rFonts w:ascii="Times New Roman" w:hAnsi="Times New Roman" w:cs="Times New Roman"/>
                <w:b/>
                <w:bCs/>
                <w:sz w:val="24"/>
                <w:szCs w:val="24"/>
                <w:u w:val="single"/>
              </w:rPr>
            </w:pPr>
            <w:r w:rsidRPr="008D65DC">
              <w:rPr>
                <w:rFonts w:ascii="Times New Roman" w:hAnsi="Times New Roman" w:cs="Times New Roman"/>
                <w:b/>
                <w:bCs/>
                <w:sz w:val="24"/>
                <w:szCs w:val="24"/>
                <w:u w:val="single"/>
              </w:rPr>
              <w:t>“Họ, tên</w:t>
            </w:r>
            <w:r w:rsidR="00DF447D" w:rsidRPr="008D65DC">
              <w:rPr>
                <w:rFonts w:ascii="Times New Roman" w:hAnsi="Times New Roman" w:cs="Times New Roman"/>
                <w:b/>
                <w:bCs/>
                <w:sz w:val="24"/>
                <w:szCs w:val="24"/>
                <w:u w:val="single"/>
              </w:rPr>
              <w:t xml:space="preserve">, </w:t>
            </w:r>
            <w:r w:rsidRPr="008D65DC">
              <w:rPr>
                <w:rFonts w:ascii="Times New Roman" w:hAnsi="Times New Roman" w:cs="Times New Roman"/>
                <w:sz w:val="24"/>
                <w:szCs w:val="24"/>
              </w:rPr>
              <w:t>chữ ký của chủ tọa và thư ký. Trường hợp chủ tọa, thư ký từ chối ký biên bản họp</w:t>
            </w:r>
            <w:r w:rsidR="00DF447D" w:rsidRPr="008D65DC">
              <w:rPr>
                <w:rFonts w:ascii="Times New Roman" w:hAnsi="Times New Roman" w:cs="Times New Roman"/>
                <w:b/>
                <w:bCs/>
                <w:sz w:val="24"/>
                <w:szCs w:val="24"/>
                <w:u w:val="single"/>
              </w:rPr>
              <w:t xml:space="preserve"> nhưng nếu được tất cả thành viên khác của Hội đồng quản trị tham dự và đồng ý thông qua biên bản họp ký và có </w:t>
            </w:r>
            <w:r w:rsidR="00DF447D" w:rsidRPr="008D65DC">
              <w:rPr>
                <w:rFonts w:ascii="Times New Roman" w:hAnsi="Times New Roman" w:cs="Times New Roman"/>
                <w:b/>
                <w:bCs/>
                <w:sz w:val="24"/>
                <w:szCs w:val="24"/>
                <w:u w:val="single"/>
              </w:rPr>
              <w:lastRenderedPageBreak/>
              <w:t>đầy đủ nội dung theo quy định tại khoản này</w:t>
            </w:r>
            <w:r w:rsidRPr="008D65DC">
              <w:rPr>
                <w:rFonts w:ascii="Times New Roman" w:hAnsi="Times New Roman" w:cs="Times New Roman"/>
                <w:b/>
                <w:bCs/>
                <w:sz w:val="24"/>
                <w:szCs w:val="24"/>
                <w:u w:val="single"/>
              </w:rPr>
              <w:t xml:space="preserve"> thì biên bản này có hiệu lực. </w:t>
            </w:r>
            <w:r w:rsidRPr="008D65DC">
              <w:rPr>
                <w:rFonts w:ascii="Times New Roman" w:hAnsi="Times New Roman" w:cs="Times New Roman"/>
                <w:sz w:val="24"/>
                <w:szCs w:val="24"/>
              </w:rPr>
              <w:t>Biên bản họp ghi rõ chủ tọa, thư ký từ chối ký biên bản họp.</w:t>
            </w:r>
            <w:r w:rsidR="00A52681" w:rsidRPr="008D65DC">
              <w:rPr>
                <w:rFonts w:ascii="Times New Roman" w:hAnsi="Times New Roman" w:cs="Times New Roman"/>
                <w:b/>
                <w:bCs/>
                <w:sz w:val="24"/>
                <w:szCs w:val="24"/>
                <w:u w:val="single"/>
              </w:rPr>
              <w:t xml:space="preserve"> Người ký biên bản họp chịu trách nhiệm liên đới về tính chính xác và trung thực của nội dung biên bản họp Hội đồng quản trị. Chủ tọa, thư ký chịu trách nhiệm cá nhân về thiệt hại xảy ra đối với doanh nghiệp</w:t>
            </w:r>
            <w:r w:rsidR="004A4B18" w:rsidRPr="008D65DC">
              <w:rPr>
                <w:rFonts w:ascii="Times New Roman" w:hAnsi="Times New Roman" w:cs="Times New Roman"/>
                <w:b/>
                <w:bCs/>
                <w:sz w:val="24"/>
                <w:szCs w:val="24"/>
                <w:u w:val="single"/>
              </w:rPr>
              <w:t xml:space="preserve"> do từ chối ký biên bản họp theo quy định của Luật Doanh nghiệp</w:t>
            </w:r>
            <w:r w:rsidRPr="008D65DC">
              <w:rPr>
                <w:rFonts w:ascii="Times New Roman" w:hAnsi="Times New Roman" w:cs="Times New Roman"/>
                <w:b/>
                <w:bCs/>
                <w:sz w:val="24"/>
                <w:szCs w:val="24"/>
                <w:u w:val="single"/>
              </w:rPr>
              <w:t>”</w:t>
            </w:r>
          </w:p>
        </w:tc>
      </w:tr>
      <w:tr w:rsidR="002D0232" w14:paraId="0E638B0A" w14:textId="77777777" w:rsidTr="00ED314A">
        <w:tc>
          <w:tcPr>
            <w:tcW w:w="993" w:type="dxa"/>
            <w:vAlign w:val="center"/>
          </w:tcPr>
          <w:p w14:paraId="466A351D" w14:textId="77777777" w:rsidR="002D0232" w:rsidRDefault="002D0232" w:rsidP="002D0232">
            <w:pPr>
              <w:jc w:val="center"/>
              <w:rPr>
                <w:rFonts w:ascii="Times New Roman" w:hAnsi="Times New Roman" w:cs="Times New Roman"/>
                <w:sz w:val="24"/>
                <w:szCs w:val="24"/>
              </w:rPr>
            </w:pPr>
          </w:p>
        </w:tc>
        <w:tc>
          <w:tcPr>
            <w:tcW w:w="3543" w:type="dxa"/>
          </w:tcPr>
          <w:p w14:paraId="73846CED"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3A32E492" w14:textId="77777777" w:rsidR="00741F82" w:rsidRPr="002D0232" w:rsidRDefault="00741F82" w:rsidP="00741F82">
            <w:pPr>
              <w:spacing w:before="120" w:after="120" w:line="300" w:lineRule="exact"/>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 xml:space="preserve">Điều 23. Nghị quyết, Biên bản họp Đại hội đồng cổ đông </w:t>
            </w:r>
          </w:p>
          <w:p w14:paraId="00324E16" w14:textId="77777777" w:rsidR="00741F82" w:rsidRDefault="002D0232" w:rsidP="00072250">
            <w:pPr>
              <w:spacing w:before="120" w:after="120" w:line="300" w:lineRule="exact"/>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 xml:space="preserve">Khoản 3 quy định: </w:t>
            </w:r>
          </w:p>
          <w:p w14:paraId="3A53C6AB" w14:textId="4D7798EB" w:rsidR="002D0232" w:rsidRPr="002D0232" w:rsidRDefault="002D0232" w:rsidP="00072250">
            <w:pPr>
              <w:spacing w:before="120" w:after="120" w:line="300" w:lineRule="exact"/>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 xml:space="preserve">“Biên bản lập bằng tiếng Việt và </w:t>
            </w:r>
            <w:r w:rsidRPr="006177F7">
              <w:rPr>
                <w:rFonts w:ascii="Times New Roman" w:hAnsi="Times New Roman" w:cs="Times New Roman"/>
                <w:b/>
                <w:bCs/>
                <w:color w:val="000000" w:themeColor="text1"/>
                <w:sz w:val="24"/>
                <w:szCs w:val="24"/>
                <w:u w:val="single"/>
              </w:rPr>
              <w:t>tiếng Anh</w:t>
            </w:r>
            <w:r w:rsidRPr="002D0232">
              <w:rPr>
                <w:rFonts w:ascii="Times New Roman" w:hAnsi="Times New Roman" w:cs="Times New Roman"/>
                <w:color w:val="000000" w:themeColor="text1"/>
                <w:sz w:val="24"/>
                <w:szCs w:val="24"/>
              </w:rPr>
              <w:t xml:space="preserve"> đều có hiệu lực pháp lý như nhau. Trường hợp có sự khác nhau về nội dung biên bản tiếng Việt và </w:t>
            </w:r>
            <w:r w:rsidRPr="006177F7">
              <w:rPr>
                <w:rFonts w:ascii="Times New Roman" w:hAnsi="Times New Roman" w:cs="Times New Roman"/>
                <w:b/>
                <w:bCs/>
                <w:color w:val="000000" w:themeColor="text1"/>
                <w:sz w:val="24"/>
                <w:szCs w:val="24"/>
                <w:u w:val="single"/>
              </w:rPr>
              <w:t>tiếng Anh</w:t>
            </w:r>
            <w:r w:rsidRPr="002D0232">
              <w:rPr>
                <w:rFonts w:ascii="Times New Roman" w:hAnsi="Times New Roman" w:cs="Times New Roman"/>
                <w:color w:val="000000" w:themeColor="text1"/>
                <w:sz w:val="24"/>
                <w:szCs w:val="24"/>
              </w:rPr>
              <w:t xml:space="preserve"> thì nội dung trong biên bản tiếng Việt có hiệu lực áp dụng”. </w:t>
            </w:r>
          </w:p>
        </w:tc>
        <w:tc>
          <w:tcPr>
            <w:tcW w:w="4394" w:type="dxa"/>
          </w:tcPr>
          <w:p w14:paraId="1DAF5BF8" w14:textId="7253E9EF" w:rsidR="00741F82" w:rsidRDefault="00741F82" w:rsidP="00741F82">
            <w:pPr>
              <w:spacing w:before="120" w:after="120" w:line="300" w:lineRule="exact"/>
              <w:jc w:val="both"/>
              <w:rPr>
                <w:rFonts w:ascii="Times New Roman" w:hAnsi="Times New Roman" w:cs="Times New Roman"/>
                <w:color w:val="000000" w:themeColor="text1"/>
                <w:sz w:val="24"/>
                <w:szCs w:val="24"/>
              </w:rPr>
            </w:pPr>
            <w:r w:rsidRPr="00A37070">
              <w:rPr>
                <w:rFonts w:ascii="Times New Roman" w:hAnsi="Times New Roman" w:cs="Times New Roman"/>
                <w:i/>
                <w:iCs/>
                <w:color w:val="000000" w:themeColor="text1"/>
                <w:sz w:val="24"/>
                <w:szCs w:val="24"/>
              </w:rPr>
              <w:t xml:space="preserve">Điều chỉnh cho phù hợp với Khoản </w:t>
            </w:r>
            <w:r>
              <w:rPr>
                <w:rFonts w:ascii="Times New Roman" w:hAnsi="Times New Roman" w:cs="Times New Roman"/>
                <w:i/>
                <w:iCs/>
                <w:color w:val="000000" w:themeColor="text1"/>
                <w:sz w:val="24"/>
                <w:szCs w:val="24"/>
              </w:rPr>
              <w:t>3</w:t>
            </w:r>
            <w:r w:rsidRPr="00A37070">
              <w:rPr>
                <w:rFonts w:ascii="Times New Roman" w:hAnsi="Times New Roman" w:cs="Times New Roman"/>
                <w:i/>
                <w:iCs/>
                <w:color w:val="000000" w:themeColor="text1"/>
                <w:sz w:val="24"/>
                <w:szCs w:val="24"/>
              </w:rPr>
              <w:t>, Điều 2</w:t>
            </w:r>
            <w:r>
              <w:rPr>
                <w:rFonts w:ascii="Times New Roman" w:hAnsi="Times New Roman" w:cs="Times New Roman"/>
                <w:i/>
                <w:iCs/>
                <w:color w:val="000000" w:themeColor="text1"/>
                <w:sz w:val="24"/>
                <w:szCs w:val="24"/>
              </w:rPr>
              <w:t>3,</w:t>
            </w:r>
            <w:r w:rsidRPr="00A37070">
              <w:rPr>
                <w:rFonts w:ascii="Times New Roman" w:hAnsi="Times New Roman" w:cs="Times New Roman"/>
                <w:i/>
                <w:iCs/>
                <w:color w:val="000000" w:themeColor="text1"/>
                <w:sz w:val="24"/>
                <w:szCs w:val="24"/>
              </w:rPr>
              <w:t xml:space="preserve"> Phụ lục I, Thông tư số 116/2020/TT-BTC ngày 31/12/2020:</w:t>
            </w:r>
            <w:r w:rsidRPr="002D0232">
              <w:rPr>
                <w:rFonts w:ascii="Times New Roman" w:hAnsi="Times New Roman" w:cs="Times New Roman"/>
                <w:color w:val="000000" w:themeColor="text1"/>
                <w:sz w:val="24"/>
                <w:szCs w:val="24"/>
              </w:rPr>
              <w:t xml:space="preserve"> </w:t>
            </w:r>
          </w:p>
          <w:p w14:paraId="3AF970A7" w14:textId="30E34906" w:rsidR="002D0232" w:rsidRPr="002D0232" w:rsidRDefault="002D0232" w:rsidP="00072250">
            <w:pPr>
              <w:spacing w:before="120" w:after="120" w:line="300" w:lineRule="exact"/>
              <w:jc w:val="both"/>
              <w:rPr>
                <w:rFonts w:ascii="Times New Roman" w:hAnsi="Times New Roman" w:cs="Times New Roman"/>
                <w:b/>
                <w:bCs/>
                <w:sz w:val="24"/>
                <w:szCs w:val="24"/>
              </w:rPr>
            </w:pPr>
            <w:r w:rsidRPr="002D0232">
              <w:rPr>
                <w:rFonts w:ascii="Times New Roman" w:hAnsi="Times New Roman" w:cs="Times New Roman"/>
                <w:color w:val="000000" w:themeColor="text1"/>
                <w:sz w:val="24"/>
                <w:szCs w:val="24"/>
              </w:rPr>
              <w:t xml:space="preserve">“Biên bản </w:t>
            </w:r>
            <w:r w:rsidR="008A226D">
              <w:rPr>
                <w:rFonts w:ascii="Times New Roman" w:hAnsi="Times New Roman" w:cs="Times New Roman"/>
                <w:color w:val="000000" w:themeColor="text1"/>
                <w:sz w:val="24"/>
                <w:szCs w:val="24"/>
              </w:rPr>
              <w:t xml:space="preserve">được </w:t>
            </w:r>
            <w:r w:rsidRPr="002D0232">
              <w:rPr>
                <w:rFonts w:ascii="Times New Roman" w:hAnsi="Times New Roman" w:cs="Times New Roman"/>
                <w:color w:val="000000" w:themeColor="text1"/>
                <w:sz w:val="24"/>
                <w:szCs w:val="24"/>
              </w:rPr>
              <w:t xml:space="preserve">lập bằng tiếng Việt và </w:t>
            </w:r>
            <w:r w:rsidRPr="002D0232">
              <w:rPr>
                <w:rFonts w:ascii="Times New Roman" w:hAnsi="Times New Roman" w:cs="Times New Roman"/>
                <w:b/>
                <w:bCs/>
                <w:color w:val="000000" w:themeColor="text1"/>
                <w:sz w:val="24"/>
                <w:szCs w:val="24"/>
                <w:u w:val="single"/>
              </w:rPr>
              <w:t>tiếng nước ngoài</w:t>
            </w:r>
            <w:r w:rsidRPr="002D0232">
              <w:rPr>
                <w:rFonts w:ascii="Times New Roman" w:hAnsi="Times New Roman" w:cs="Times New Roman"/>
                <w:color w:val="000000" w:themeColor="text1"/>
                <w:sz w:val="24"/>
                <w:szCs w:val="24"/>
              </w:rPr>
              <w:t xml:space="preserve"> đều có hiệu lực pháp lý như nhau. Trường hợp có sự khác nhau về nội dung </w:t>
            </w:r>
            <w:r w:rsidR="008A226D">
              <w:rPr>
                <w:rFonts w:ascii="Times New Roman" w:hAnsi="Times New Roman" w:cs="Times New Roman"/>
                <w:color w:val="000000" w:themeColor="text1"/>
                <w:sz w:val="24"/>
                <w:szCs w:val="24"/>
              </w:rPr>
              <w:t xml:space="preserve">giữa </w:t>
            </w:r>
            <w:r w:rsidRPr="002D0232">
              <w:rPr>
                <w:rFonts w:ascii="Times New Roman" w:hAnsi="Times New Roman" w:cs="Times New Roman"/>
                <w:color w:val="000000" w:themeColor="text1"/>
                <w:sz w:val="24"/>
                <w:szCs w:val="24"/>
              </w:rPr>
              <w:t>biên bản</w:t>
            </w:r>
            <w:r w:rsidR="008A226D">
              <w:rPr>
                <w:rFonts w:ascii="Times New Roman" w:hAnsi="Times New Roman" w:cs="Times New Roman"/>
                <w:color w:val="000000" w:themeColor="text1"/>
                <w:sz w:val="24"/>
                <w:szCs w:val="24"/>
              </w:rPr>
              <w:t xml:space="preserve"> bằng</w:t>
            </w:r>
            <w:r w:rsidRPr="002D0232">
              <w:rPr>
                <w:rFonts w:ascii="Times New Roman" w:hAnsi="Times New Roman" w:cs="Times New Roman"/>
                <w:color w:val="000000" w:themeColor="text1"/>
                <w:sz w:val="24"/>
                <w:szCs w:val="24"/>
              </w:rPr>
              <w:t xml:space="preserve"> tiếng Việt và</w:t>
            </w:r>
            <w:r w:rsidR="008A226D">
              <w:rPr>
                <w:rFonts w:ascii="Times New Roman" w:hAnsi="Times New Roman" w:cs="Times New Roman"/>
                <w:color w:val="000000" w:themeColor="text1"/>
                <w:sz w:val="24"/>
                <w:szCs w:val="24"/>
              </w:rPr>
              <w:t xml:space="preserve"> bằng</w:t>
            </w:r>
            <w:r w:rsidRPr="002D0232">
              <w:rPr>
                <w:rFonts w:ascii="Times New Roman" w:hAnsi="Times New Roman" w:cs="Times New Roman"/>
                <w:color w:val="000000" w:themeColor="text1"/>
                <w:sz w:val="24"/>
                <w:szCs w:val="24"/>
              </w:rPr>
              <w:t xml:space="preserve"> </w:t>
            </w:r>
            <w:r w:rsidRPr="002D0232">
              <w:rPr>
                <w:rFonts w:ascii="Times New Roman" w:hAnsi="Times New Roman" w:cs="Times New Roman"/>
                <w:b/>
                <w:bCs/>
                <w:color w:val="000000" w:themeColor="text1"/>
                <w:sz w:val="24"/>
                <w:szCs w:val="24"/>
                <w:u w:val="single"/>
              </w:rPr>
              <w:t>tiếng nước ngoài</w:t>
            </w:r>
            <w:r w:rsidRPr="002D0232">
              <w:rPr>
                <w:rFonts w:ascii="Times New Roman" w:hAnsi="Times New Roman" w:cs="Times New Roman"/>
                <w:color w:val="000000" w:themeColor="text1"/>
                <w:sz w:val="24"/>
                <w:szCs w:val="24"/>
              </w:rPr>
              <w:t xml:space="preserve"> thì nội dung trong biên bản </w:t>
            </w:r>
            <w:r w:rsidR="008A226D">
              <w:rPr>
                <w:rFonts w:ascii="Times New Roman" w:hAnsi="Times New Roman" w:cs="Times New Roman"/>
                <w:color w:val="000000" w:themeColor="text1"/>
                <w:sz w:val="24"/>
                <w:szCs w:val="24"/>
              </w:rPr>
              <w:t xml:space="preserve">bằng </w:t>
            </w:r>
            <w:r w:rsidRPr="002D0232">
              <w:rPr>
                <w:rFonts w:ascii="Times New Roman" w:hAnsi="Times New Roman" w:cs="Times New Roman"/>
                <w:color w:val="000000" w:themeColor="text1"/>
                <w:sz w:val="24"/>
                <w:szCs w:val="24"/>
              </w:rPr>
              <w:t xml:space="preserve">tiếng Việt </w:t>
            </w:r>
            <w:r w:rsidR="008A226D">
              <w:rPr>
                <w:rFonts w:ascii="Times New Roman" w:hAnsi="Times New Roman" w:cs="Times New Roman"/>
                <w:color w:val="000000" w:themeColor="text1"/>
                <w:sz w:val="24"/>
                <w:szCs w:val="24"/>
              </w:rPr>
              <w:t>được</w:t>
            </w:r>
            <w:r w:rsidRPr="002D0232">
              <w:rPr>
                <w:rFonts w:ascii="Times New Roman" w:hAnsi="Times New Roman" w:cs="Times New Roman"/>
                <w:color w:val="000000" w:themeColor="text1"/>
                <w:sz w:val="24"/>
                <w:szCs w:val="24"/>
              </w:rPr>
              <w:t xml:space="preserve"> áp dụng”.</w:t>
            </w:r>
          </w:p>
        </w:tc>
      </w:tr>
      <w:tr w:rsidR="002D0232" w14:paraId="53365473" w14:textId="77777777" w:rsidTr="00ED314A">
        <w:tc>
          <w:tcPr>
            <w:tcW w:w="993" w:type="dxa"/>
            <w:vAlign w:val="center"/>
          </w:tcPr>
          <w:p w14:paraId="0B94F9AB" w14:textId="77777777" w:rsidR="002D0232" w:rsidRDefault="002D0232" w:rsidP="002D0232">
            <w:pPr>
              <w:jc w:val="center"/>
              <w:rPr>
                <w:rFonts w:ascii="Times New Roman" w:hAnsi="Times New Roman" w:cs="Times New Roman"/>
                <w:sz w:val="24"/>
                <w:szCs w:val="24"/>
              </w:rPr>
            </w:pPr>
          </w:p>
        </w:tc>
        <w:tc>
          <w:tcPr>
            <w:tcW w:w="3543" w:type="dxa"/>
          </w:tcPr>
          <w:p w14:paraId="6D3AD6AE" w14:textId="77777777" w:rsidR="002D0232" w:rsidRPr="004D577C" w:rsidRDefault="002D0232" w:rsidP="002D0232">
            <w:pPr>
              <w:spacing w:before="120" w:after="120"/>
              <w:jc w:val="both"/>
              <w:rPr>
                <w:rFonts w:ascii="Times New Roman" w:hAnsi="Times New Roman" w:cs="Times New Roman"/>
                <w:b/>
                <w:bCs/>
                <w:sz w:val="24"/>
                <w:szCs w:val="24"/>
              </w:rPr>
            </w:pPr>
          </w:p>
        </w:tc>
        <w:tc>
          <w:tcPr>
            <w:tcW w:w="5529" w:type="dxa"/>
          </w:tcPr>
          <w:p w14:paraId="3E6CD405" w14:textId="77777777" w:rsidR="00741F82" w:rsidRDefault="002D0232" w:rsidP="00072250">
            <w:pPr>
              <w:spacing w:before="120" w:after="120" w:line="300" w:lineRule="exact"/>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Điều 26. Thành phần và nhiệm kỳ của thành viên Hội đồng quản trị</w:t>
            </w:r>
          </w:p>
          <w:p w14:paraId="5D2F521D" w14:textId="77777777" w:rsidR="00741F82" w:rsidRDefault="00741F82" w:rsidP="00072250">
            <w:pPr>
              <w:spacing w:before="120" w:after="120" w:line="300" w:lineRule="exac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Khoản 3</w:t>
            </w:r>
            <w:r w:rsidR="00072250">
              <w:rPr>
                <w:rFonts w:ascii="Times New Roman" w:hAnsi="Times New Roman" w:cs="Times New Roman"/>
                <w:color w:val="000000" w:themeColor="text1"/>
                <w:sz w:val="24"/>
                <w:szCs w:val="24"/>
              </w:rPr>
              <w:t xml:space="preserve"> </w:t>
            </w:r>
            <w:r w:rsidR="002D0232" w:rsidRPr="002D0232">
              <w:rPr>
                <w:rFonts w:ascii="Times New Roman" w:hAnsi="Times New Roman" w:cs="Times New Roman"/>
                <w:color w:val="000000" w:themeColor="text1"/>
                <w:sz w:val="24"/>
                <w:szCs w:val="24"/>
              </w:rPr>
              <w:t>quy định:</w:t>
            </w:r>
          </w:p>
          <w:p w14:paraId="054ACEF2" w14:textId="453F2540" w:rsidR="002D0232" w:rsidRPr="002D0232" w:rsidRDefault="002D0232" w:rsidP="00072250">
            <w:pPr>
              <w:spacing w:before="120" w:after="120" w:line="300" w:lineRule="exact"/>
              <w:jc w:val="both"/>
              <w:rPr>
                <w:rFonts w:ascii="Times New Roman" w:hAnsi="Times New Roman" w:cs="Times New Roman"/>
                <w:color w:val="000000" w:themeColor="text1"/>
                <w:sz w:val="24"/>
                <w:szCs w:val="24"/>
              </w:rPr>
            </w:pPr>
            <w:r w:rsidRPr="006177F7">
              <w:rPr>
                <w:rFonts w:ascii="Times New Roman" w:hAnsi="Times New Roman" w:cs="Times New Roman"/>
                <w:b/>
                <w:bCs/>
                <w:color w:val="000000" w:themeColor="text1"/>
                <w:sz w:val="24"/>
                <w:szCs w:val="24"/>
                <w:u w:val="single"/>
              </w:rPr>
              <w:t xml:space="preserve">“Cơ cấu Hội đồng quản trị của công ty phải đảm bảo tối thiểu hai (02) thành viên Hội đồng quản trị là thành viên không điều hành, tối đa ba (03) thành viên Hội đồng quản trị kiêm nhiệm chức danh điều hành của Công ty, có tối thiểu một (01) thành viên </w:t>
            </w:r>
            <w:r w:rsidRPr="006177F7">
              <w:rPr>
                <w:rFonts w:ascii="Times New Roman" w:hAnsi="Times New Roman" w:cs="Times New Roman"/>
                <w:b/>
                <w:bCs/>
                <w:color w:val="000000" w:themeColor="text1"/>
                <w:sz w:val="24"/>
                <w:szCs w:val="24"/>
                <w:u w:val="single"/>
              </w:rPr>
              <w:lastRenderedPageBreak/>
              <w:t>Hội đồng quản trị là thành viên độc lập theo Điều 27</w:t>
            </w:r>
            <w:r w:rsidR="00CB6927">
              <w:rPr>
                <w:rFonts w:ascii="Times New Roman" w:hAnsi="Times New Roman" w:cs="Times New Roman"/>
                <w:b/>
                <w:bCs/>
                <w:color w:val="000000" w:themeColor="text1"/>
                <w:sz w:val="24"/>
                <w:szCs w:val="24"/>
                <w:u w:val="single"/>
              </w:rPr>
              <w:t>6</w:t>
            </w:r>
            <w:r w:rsidRPr="006177F7">
              <w:rPr>
                <w:rFonts w:ascii="Times New Roman" w:hAnsi="Times New Roman" w:cs="Times New Roman"/>
                <w:b/>
                <w:bCs/>
                <w:color w:val="000000" w:themeColor="text1"/>
                <w:sz w:val="24"/>
                <w:szCs w:val="24"/>
                <w:u w:val="single"/>
              </w:rPr>
              <w:t xml:space="preserve"> Nghị định 155”</w:t>
            </w:r>
            <w:r w:rsidRPr="00E54719">
              <w:rPr>
                <w:rFonts w:ascii="Times New Roman" w:hAnsi="Times New Roman" w:cs="Times New Roman"/>
                <w:color w:val="000000" w:themeColor="text1"/>
                <w:sz w:val="24"/>
                <w:szCs w:val="24"/>
                <w:u w:val="single"/>
              </w:rPr>
              <w:t xml:space="preserve"> </w:t>
            </w:r>
          </w:p>
        </w:tc>
        <w:tc>
          <w:tcPr>
            <w:tcW w:w="4394" w:type="dxa"/>
          </w:tcPr>
          <w:p w14:paraId="294856A5" w14:textId="56695B35" w:rsidR="002D0232" w:rsidRPr="00E54719" w:rsidRDefault="00741F82" w:rsidP="00072250">
            <w:pPr>
              <w:spacing w:before="120" w:after="120" w:line="300" w:lineRule="exact"/>
              <w:jc w:val="both"/>
              <w:rPr>
                <w:rFonts w:ascii="Times New Roman" w:hAnsi="Times New Roman" w:cs="Times New Roman"/>
                <w:color w:val="FF0000"/>
                <w:sz w:val="24"/>
                <w:szCs w:val="24"/>
              </w:rPr>
            </w:pPr>
            <w:r w:rsidRPr="00A37070">
              <w:rPr>
                <w:rFonts w:ascii="Times New Roman" w:hAnsi="Times New Roman" w:cs="Times New Roman"/>
                <w:i/>
                <w:iCs/>
                <w:color w:val="000000" w:themeColor="text1"/>
                <w:sz w:val="24"/>
                <w:szCs w:val="24"/>
              </w:rPr>
              <w:lastRenderedPageBreak/>
              <w:t xml:space="preserve">Điều chỉnh cho phù hợp với </w:t>
            </w:r>
            <w:r w:rsidR="002D0232" w:rsidRPr="00BA40DA">
              <w:rPr>
                <w:rFonts w:ascii="Times New Roman" w:hAnsi="Times New Roman" w:cs="Times New Roman"/>
                <w:i/>
                <w:iCs/>
                <w:sz w:val="24"/>
                <w:szCs w:val="24"/>
              </w:rPr>
              <w:t>Khoản 3, Điều 26 Phụ lục I, Thông tư số 116/2020/TT-BTC ngày 31/12/2020</w:t>
            </w:r>
            <w:r w:rsidR="00BA40DA">
              <w:rPr>
                <w:rFonts w:ascii="Times New Roman" w:hAnsi="Times New Roman" w:cs="Times New Roman"/>
                <w:i/>
                <w:iCs/>
                <w:sz w:val="24"/>
                <w:szCs w:val="24"/>
              </w:rPr>
              <w:t>:</w:t>
            </w:r>
          </w:p>
          <w:p w14:paraId="05434A79" w14:textId="762481AD" w:rsidR="00BA40DA" w:rsidRPr="007D53EE" w:rsidRDefault="00BA40DA" w:rsidP="00BA40DA">
            <w:pPr>
              <w:shd w:val="clear" w:color="auto" w:fill="FFFFFF"/>
              <w:spacing w:before="120" w:after="120" w:line="234" w:lineRule="atLeast"/>
              <w:rPr>
                <w:rFonts w:ascii="Arial" w:eastAsia="Times New Roman" w:hAnsi="Arial" w:cs="Arial"/>
                <w:b/>
                <w:bCs/>
                <w:color w:val="FF0000"/>
                <w:sz w:val="18"/>
                <w:szCs w:val="18"/>
                <w:u w:val="single"/>
              </w:rPr>
            </w:pPr>
            <w:r>
              <w:rPr>
                <w:rFonts w:ascii="Times New Roman" w:eastAsia="Times New Roman" w:hAnsi="Times New Roman" w:cs="Times New Roman"/>
                <w:b/>
                <w:bCs/>
                <w:sz w:val="24"/>
                <w:szCs w:val="24"/>
                <w:u w:val="single"/>
              </w:rPr>
              <w:t>“</w:t>
            </w:r>
            <w:r w:rsidR="009B04B7" w:rsidRPr="007D53EE">
              <w:rPr>
                <w:rFonts w:ascii="Times New Roman" w:eastAsia="Times New Roman" w:hAnsi="Times New Roman" w:cs="Times New Roman"/>
                <w:b/>
                <w:bCs/>
                <w:sz w:val="24"/>
                <w:szCs w:val="24"/>
                <w:u w:val="single"/>
                <w:lang w:val="vi-VN"/>
              </w:rPr>
              <w:t xml:space="preserve">Cơ cấu </w:t>
            </w:r>
            <w:r>
              <w:rPr>
                <w:rFonts w:ascii="Times New Roman" w:eastAsia="Times New Roman" w:hAnsi="Times New Roman" w:cs="Times New Roman"/>
                <w:b/>
                <w:bCs/>
                <w:sz w:val="24"/>
                <w:szCs w:val="24"/>
                <w:u w:val="single"/>
              </w:rPr>
              <w:t xml:space="preserve">thành viên </w:t>
            </w:r>
            <w:r w:rsidR="009B04B7" w:rsidRPr="007D53EE">
              <w:rPr>
                <w:rFonts w:ascii="Times New Roman" w:eastAsia="Times New Roman" w:hAnsi="Times New Roman" w:cs="Times New Roman"/>
                <w:b/>
                <w:bCs/>
                <w:sz w:val="24"/>
                <w:szCs w:val="24"/>
                <w:u w:val="single"/>
                <w:lang w:val="vi-VN"/>
              </w:rPr>
              <w:t xml:space="preserve">Hội đồng quản trị của công ty phải đảm bảo tối thiểu </w:t>
            </w:r>
            <w:r w:rsidR="00A10129">
              <w:rPr>
                <w:rFonts w:ascii="Times New Roman" w:eastAsia="Times New Roman" w:hAnsi="Times New Roman" w:cs="Times New Roman"/>
                <w:b/>
                <w:bCs/>
                <w:sz w:val="24"/>
                <w:szCs w:val="24"/>
                <w:u w:val="single"/>
              </w:rPr>
              <w:t xml:space="preserve">1/3 tổng số </w:t>
            </w:r>
            <w:r w:rsidR="009B04B7" w:rsidRPr="007D53EE">
              <w:rPr>
                <w:rFonts w:ascii="Times New Roman" w:eastAsia="Times New Roman" w:hAnsi="Times New Roman" w:cs="Times New Roman"/>
                <w:b/>
                <w:bCs/>
                <w:sz w:val="24"/>
                <w:szCs w:val="24"/>
                <w:u w:val="single"/>
                <w:lang w:val="vi-VN"/>
              </w:rPr>
              <w:t>thành viên Hội đồng quản trị là thành viên không điều hành</w:t>
            </w:r>
            <w:r>
              <w:rPr>
                <w:rFonts w:ascii="Times New Roman" w:eastAsia="Times New Roman" w:hAnsi="Times New Roman" w:cs="Times New Roman"/>
                <w:b/>
                <w:bCs/>
                <w:sz w:val="24"/>
                <w:szCs w:val="24"/>
                <w:u w:val="single"/>
              </w:rPr>
              <w:t xml:space="preserve">, </w:t>
            </w:r>
            <w:r w:rsidR="00A10129">
              <w:rPr>
                <w:rFonts w:ascii="Times New Roman" w:eastAsia="Times New Roman" w:hAnsi="Times New Roman" w:cs="Times New Roman"/>
                <w:b/>
                <w:bCs/>
                <w:sz w:val="24"/>
                <w:szCs w:val="24"/>
                <w:u w:val="single"/>
              </w:rPr>
              <w:t>có ít nhất 1/5 tổng số</w:t>
            </w:r>
            <w:r>
              <w:rPr>
                <w:rFonts w:ascii="Times New Roman" w:eastAsia="Times New Roman" w:hAnsi="Times New Roman" w:cs="Times New Roman"/>
                <w:b/>
                <w:bCs/>
                <w:sz w:val="24"/>
                <w:szCs w:val="24"/>
                <w:u w:val="single"/>
              </w:rPr>
              <w:t xml:space="preserve"> thành viên Hội đồng quản trị là thành viên độc lập đáp ứng quy định </w:t>
            </w:r>
            <w:r>
              <w:rPr>
                <w:rFonts w:ascii="Times New Roman" w:eastAsia="Times New Roman" w:hAnsi="Times New Roman" w:cs="Times New Roman"/>
                <w:b/>
                <w:bCs/>
                <w:sz w:val="24"/>
                <w:szCs w:val="24"/>
                <w:u w:val="single"/>
              </w:rPr>
              <w:lastRenderedPageBreak/>
              <w:t>tại Điều 27</w:t>
            </w:r>
            <w:r w:rsidR="00A10129">
              <w:rPr>
                <w:rFonts w:ascii="Times New Roman" w:eastAsia="Times New Roman" w:hAnsi="Times New Roman" w:cs="Times New Roman"/>
                <w:b/>
                <w:bCs/>
                <w:sz w:val="24"/>
                <w:szCs w:val="24"/>
                <w:u w:val="single"/>
              </w:rPr>
              <w:t>6</w:t>
            </w:r>
            <w:r>
              <w:rPr>
                <w:rFonts w:ascii="Times New Roman" w:eastAsia="Times New Roman" w:hAnsi="Times New Roman" w:cs="Times New Roman"/>
                <w:b/>
                <w:bCs/>
                <w:sz w:val="24"/>
                <w:szCs w:val="24"/>
                <w:u w:val="single"/>
              </w:rPr>
              <w:t xml:space="preserve"> Nghị định 155/2020/NĐ-CP ngày 31/12/2020.”</w:t>
            </w:r>
          </w:p>
          <w:p w14:paraId="21F1C599" w14:textId="17EE6F73" w:rsidR="009B04B7" w:rsidRPr="007D53EE" w:rsidRDefault="009B04B7" w:rsidP="009B04B7">
            <w:pPr>
              <w:shd w:val="clear" w:color="auto" w:fill="FFFFFF"/>
              <w:spacing w:before="120" w:after="120" w:line="234" w:lineRule="atLeast"/>
              <w:rPr>
                <w:rFonts w:ascii="Arial" w:eastAsia="Times New Roman" w:hAnsi="Arial" w:cs="Arial"/>
                <w:b/>
                <w:bCs/>
                <w:color w:val="FF0000"/>
                <w:sz w:val="18"/>
                <w:szCs w:val="18"/>
                <w:u w:val="single"/>
              </w:rPr>
            </w:pPr>
          </w:p>
        </w:tc>
      </w:tr>
      <w:tr w:rsidR="0045003E" w14:paraId="2EFCD6AB" w14:textId="77777777" w:rsidTr="00ED314A">
        <w:tc>
          <w:tcPr>
            <w:tcW w:w="993" w:type="dxa"/>
            <w:vAlign w:val="center"/>
          </w:tcPr>
          <w:p w14:paraId="082B94D3" w14:textId="77777777" w:rsidR="0045003E" w:rsidRDefault="0045003E" w:rsidP="002D0232">
            <w:pPr>
              <w:jc w:val="center"/>
              <w:rPr>
                <w:rFonts w:ascii="Times New Roman" w:hAnsi="Times New Roman" w:cs="Times New Roman"/>
                <w:sz w:val="24"/>
                <w:szCs w:val="24"/>
              </w:rPr>
            </w:pPr>
          </w:p>
        </w:tc>
        <w:tc>
          <w:tcPr>
            <w:tcW w:w="3543" w:type="dxa"/>
          </w:tcPr>
          <w:p w14:paraId="0AF90BF1" w14:textId="77777777" w:rsidR="0045003E" w:rsidRPr="004D577C" w:rsidRDefault="0045003E" w:rsidP="002D0232">
            <w:pPr>
              <w:spacing w:before="120" w:after="120"/>
              <w:jc w:val="both"/>
              <w:rPr>
                <w:rFonts w:ascii="Times New Roman" w:hAnsi="Times New Roman" w:cs="Times New Roman"/>
                <w:b/>
                <w:bCs/>
                <w:sz w:val="24"/>
                <w:szCs w:val="24"/>
              </w:rPr>
            </w:pPr>
          </w:p>
        </w:tc>
        <w:tc>
          <w:tcPr>
            <w:tcW w:w="5529" w:type="dxa"/>
          </w:tcPr>
          <w:p w14:paraId="5135D92E" w14:textId="7198D12B" w:rsidR="0045003E" w:rsidRDefault="0045003E" w:rsidP="0045003E">
            <w:pPr>
              <w:shd w:val="clear" w:color="auto" w:fill="FFFFFF"/>
              <w:spacing w:before="120" w:after="120" w:line="234" w:lineRule="atLeast"/>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Điều 27. </w:t>
            </w:r>
            <w:r w:rsidRPr="0045003E">
              <w:rPr>
                <w:rFonts w:ascii="Times New Roman" w:eastAsia="Times New Roman" w:hAnsi="Times New Roman" w:cs="Times New Roman"/>
                <w:color w:val="000000"/>
                <w:sz w:val="24"/>
                <w:szCs w:val="24"/>
                <w:lang w:val="vi-VN"/>
              </w:rPr>
              <w:t>Quyền hạn và nghĩa vụ của Hội đồng quản trị</w:t>
            </w:r>
          </w:p>
          <w:p w14:paraId="26D83233" w14:textId="4AFAC4BF" w:rsidR="007A0FA8" w:rsidRDefault="007A0FA8" w:rsidP="0045003E">
            <w:pPr>
              <w:shd w:val="clear" w:color="auto" w:fill="FFFFFF"/>
              <w:spacing w:before="120" w:after="120" w:line="234"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Điểm h, </w:t>
            </w:r>
            <w:r w:rsidR="00403F2E">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hoản 2</w:t>
            </w:r>
            <w:r w:rsidR="002A137A">
              <w:rPr>
                <w:rFonts w:ascii="Times New Roman" w:hAnsi="Times New Roman" w:cs="Times New Roman"/>
                <w:color w:val="000000" w:themeColor="text1"/>
                <w:sz w:val="24"/>
                <w:szCs w:val="24"/>
              </w:rPr>
              <w:t xml:space="preserve"> quy định</w:t>
            </w:r>
            <w:r>
              <w:rPr>
                <w:rFonts w:ascii="Times New Roman" w:hAnsi="Times New Roman" w:cs="Times New Roman"/>
                <w:color w:val="000000" w:themeColor="text1"/>
                <w:sz w:val="24"/>
                <w:szCs w:val="24"/>
              </w:rPr>
              <w:t>:</w:t>
            </w:r>
          </w:p>
          <w:p w14:paraId="67B8F86E" w14:textId="33CFD2DD" w:rsidR="007A0FA8" w:rsidRPr="00CD6D65" w:rsidRDefault="00CD6D65" w:rsidP="007A0FA8">
            <w:pPr>
              <w:shd w:val="clear" w:color="auto" w:fill="FFFFFF"/>
              <w:spacing w:before="120" w:after="120" w:line="234" w:lineRule="atLeast"/>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w:t>
            </w:r>
            <w:r w:rsidR="007A0FA8" w:rsidRPr="007A0FA8">
              <w:rPr>
                <w:rFonts w:ascii="Times New Roman" w:eastAsia="Times New Roman" w:hAnsi="Times New Roman" w:cs="Times New Roman"/>
                <w:color w:val="000000"/>
                <w:sz w:val="24"/>
                <w:szCs w:val="24"/>
                <w:lang w:val="vi-VN"/>
              </w:rPr>
              <w:t xml:space="preserve">Thông qua hợp đồng mua, bán, vay, cho vay và hợp đồng, giao dịch khác có giá trị từ [35%] tổng giá trị tài sản trở lên được ghi trong báo cáo tài chính gần nhất của Công ty </w:t>
            </w:r>
            <w:r w:rsidR="007A0FA8" w:rsidRPr="00CD6D65">
              <w:rPr>
                <w:rFonts w:ascii="Times New Roman" w:eastAsia="Times New Roman" w:hAnsi="Times New Roman" w:cs="Times New Roman"/>
                <w:b/>
                <w:bCs/>
                <w:color w:val="000000"/>
                <w:sz w:val="24"/>
                <w:szCs w:val="24"/>
                <w:u w:val="single"/>
                <w:lang w:val="vi-VN"/>
              </w:rPr>
              <w:t>và</w:t>
            </w:r>
            <w:r w:rsidR="007A0FA8" w:rsidRPr="007A0FA8">
              <w:rPr>
                <w:rFonts w:ascii="Times New Roman" w:eastAsia="Times New Roman" w:hAnsi="Times New Roman" w:cs="Times New Roman"/>
                <w:color w:val="000000"/>
                <w:sz w:val="24"/>
                <w:szCs w:val="24"/>
                <w:lang w:val="vi-VN"/>
              </w:rPr>
              <w:t xml:space="preserve"> hợp đồng, giao dịch thuộc thẩm quyền quyết định của Đại hội đồng cổ đông theo quy định tại điểm d khoản 2 Điều 138, khoản 1 và khoản 3 Điều 167 Luật Doanh nghiệp;</w:t>
            </w:r>
            <w:r>
              <w:rPr>
                <w:rFonts w:ascii="Times New Roman" w:eastAsia="Times New Roman" w:hAnsi="Times New Roman" w:cs="Times New Roman"/>
                <w:color w:val="000000"/>
                <w:sz w:val="24"/>
                <w:szCs w:val="24"/>
              </w:rPr>
              <w:t>”</w:t>
            </w:r>
          </w:p>
          <w:p w14:paraId="0F4BD340" w14:textId="4DCA19B1" w:rsidR="0045003E" w:rsidRPr="002D0232" w:rsidRDefault="0045003E" w:rsidP="0045003E">
            <w:pPr>
              <w:jc w:val="both"/>
              <w:rPr>
                <w:rFonts w:ascii="Times New Roman" w:hAnsi="Times New Roman" w:cs="Times New Roman"/>
                <w:color w:val="000000" w:themeColor="text1"/>
                <w:sz w:val="24"/>
                <w:szCs w:val="24"/>
              </w:rPr>
            </w:pPr>
          </w:p>
        </w:tc>
        <w:tc>
          <w:tcPr>
            <w:tcW w:w="4394" w:type="dxa"/>
          </w:tcPr>
          <w:p w14:paraId="0CF66021" w14:textId="77777777" w:rsidR="00A52681" w:rsidRDefault="00CD6D65" w:rsidP="002D0232">
            <w:pPr>
              <w:spacing w:before="120" w:after="120"/>
              <w:jc w:val="both"/>
              <w:rPr>
                <w:rFonts w:ascii="Times New Roman" w:hAnsi="Times New Roman" w:cs="Times New Roman"/>
                <w:i/>
                <w:iCs/>
                <w:color w:val="000000" w:themeColor="text1"/>
                <w:sz w:val="24"/>
                <w:szCs w:val="24"/>
              </w:rPr>
            </w:pPr>
            <w:r w:rsidRPr="00CD6D65">
              <w:rPr>
                <w:rFonts w:ascii="Times New Roman" w:hAnsi="Times New Roman" w:cs="Times New Roman"/>
                <w:i/>
                <w:iCs/>
                <w:color w:val="000000" w:themeColor="text1"/>
                <w:sz w:val="24"/>
                <w:szCs w:val="24"/>
              </w:rPr>
              <w:t>Nội dung sửa đổi:</w:t>
            </w:r>
          </w:p>
          <w:p w14:paraId="6AF408A7" w14:textId="5E1F6A0F" w:rsidR="00CD6D65" w:rsidRPr="00CD6D65" w:rsidRDefault="00CD6D65" w:rsidP="00CD6D65">
            <w:pPr>
              <w:shd w:val="clear" w:color="auto" w:fill="FFFFFF"/>
              <w:spacing w:before="120" w:after="120" w:line="234" w:lineRule="atLeast"/>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w:t>
            </w:r>
            <w:r w:rsidRPr="007A0FA8">
              <w:rPr>
                <w:rFonts w:ascii="Times New Roman" w:eastAsia="Times New Roman" w:hAnsi="Times New Roman" w:cs="Times New Roman"/>
                <w:color w:val="000000"/>
                <w:sz w:val="24"/>
                <w:szCs w:val="24"/>
                <w:lang w:val="vi-VN"/>
              </w:rPr>
              <w:t>Thông qua hợp đồng mua, bán, vay, cho vay và hợp đồng, giao dịch khác có giá trị từ [35%] tổng giá trị tài sản trở lên được ghi trong báo cáo tài chính gần nhất của Công ty</w:t>
            </w:r>
            <w:r w:rsidRPr="00CD6D65">
              <w:rPr>
                <w:rFonts w:ascii="Times New Roman" w:eastAsia="Times New Roman" w:hAnsi="Times New Roman" w:cs="Times New Roman"/>
                <w:b/>
                <w:bCs/>
                <w:color w:val="000000"/>
                <w:sz w:val="24"/>
                <w:szCs w:val="24"/>
                <w:lang w:val="vi-VN"/>
              </w:rPr>
              <w:t xml:space="preserve"> </w:t>
            </w:r>
            <w:r w:rsidRPr="00CD6D65">
              <w:rPr>
                <w:rFonts w:ascii="Times New Roman" w:eastAsia="Times New Roman" w:hAnsi="Times New Roman" w:cs="Times New Roman"/>
                <w:b/>
                <w:bCs/>
                <w:color w:val="000000"/>
                <w:sz w:val="24"/>
                <w:szCs w:val="24"/>
                <w:u w:val="single"/>
              </w:rPr>
              <w:t>trừ các</w:t>
            </w:r>
            <w:r>
              <w:rPr>
                <w:rFonts w:ascii="Times New Roman" w:eastAsia="Times New Roman" w:hAnsi="Times New Roman" w:cs="Times New Roman"/>
                <w:color w:val="000000"/>
                <w:sz w:val="24"/>
                <w:szCs w:val="24"/>
              </w:rPr>
              <w:t xml:space="preserve"> </w:t>
            </w:r>
            <w:r w:rsidRPr="007A0FA8">
              <w:rPr>
                <w:rFonts w:ascii="Times New Roman" w:eastAsia="Times New Roman" w:hAnsi="Times New Roman" w:cs="Times New Roman"/>
                <w:color w:val="000000"/>
                <w:sz w:val="24"/>
                <w:szCs w:val="24"/>
                <w:lang w:val="vi-VN"/>
              </w:rPr>
              <w:t>hợp đồng, giao dịch thuộc thẩm quyền quyết định của Đại hội đồng cổ đông theo quy định tại điểm d khoản 2 Điều 138, khoản 1 và khoản 3 Điều 167 Luật Doanh nghiệp;</w:t>
            </w:r>
            <w:r>
              <w:rPr>
                <w:rFonts w:ascii="Times New Roman" w:eastAsia="Times New Roman" w:hAnsi="Times New Roman" w:cs="Times New Roman"/>
                <w:color w:val="000000"/>
                <w:sz w:val="24"/>
                <w:szCs w:val="24"/>
              </w:rPr>
              <w:t>”</w:t>
            </w:r>
          </w:p>
        </w:tc>
      </w:tr>
      <w:tr w:rsidR="00403F2E" w14:paraId="62CCB7A2" w14:textId="77777777" w:rsidTr="00ED314A">
        <w:tc>
          <w:tcPr>
            <w:tcW w:w="993" w:type="dxa"/>
            <w:vAlign w:val="center"/>
          </w:tcPr>
          <w:p w14:paraId="471D0D71" w14:textId="77777777" w:rsidR="00403F2E" w:rsidRDefault="00403F2E" w:rsidP="00403F2E">
            <w:pPr>
              <w:jc w:val="center"/>
              <w:rPr>
                <w:rFonts w:ascii="Times New Roman" w:hAnsi="Times New Roman" w:cs="Times New Roman"/>
                <w:sz w:val="24"/>
                <w:szCs w:val="24"/>
              </w:rPr>
            </w:pPr>
          </w:p>
        </w:tc>
        <w:tc>
          <w:tcPr>
            <w:tcW w:w="3543" w:type="dxa"/>
          </w:tcPr>
          <w:p w14:paraId="4099711B" w14:textId="77777777" w:rsidR="00403F2E" w:rsidRPr="004D577C" w:rsidRDefault="00403F2E" w:rsidP="00403F2E">
            <w:pPr>
              <w:spacing w:before="120" w:after="120"/>
              <w:jc w:val="both"/>
              <w:rPr>
                <w:rFonts w:ascii="Times New Roman" w:hAnsi="Times New Roman" w:cs="Times New Roman"/>
                <w:b/>
                <w:bCs/>
                <w:sz w:val="24"/>
                <w:szCs w:val="24"/>
              </w:rPr>
            </w:pPr>
          </w:p>
        </w:tc>
        <w:tc>
          <w:tcPr>
            <w:tcW w:w="5529" w:type="dxa"/>
          </w:tcPr>
          <w:p w14:paraId="1469DFBC" w14:textId="7634A2EE" w:rsidR="00403F2E" w:rsidRDefault="00403F2E" w:rsidP="00403F2E">
            <w:pPr>
              <w:shd w:val="clear" w:color="auto" w:fill="FFFFFF"/>
              <w:spacing w:before="120" w:after="120" w:line="234" w:lineRule="atLeast"/>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Khoản 2, Điều 27. </w:t>
            </w:r>
            <w:r w:rsidRPr="0045003E">
              <w:rPr>
                <w:rFonts w:ascii="Times New Roman" w:eastAsia="Times New Roman" w:hAnsi="Times New Roman" w:cs="Times New Roman"/>
                <w:color w:val="000000"/>
                <w:sz w:val="24"/>
                <w:szCs w:val="24"/>
                <w:lang w:val="vi-VN"/>
              </w:rPr>
              <w:t>Quyền hạn và nghĩa vụ của Hội đồng quản trị</w:t>
            </w:r>
          </w:p>
          <w:p w14:paraId="5994F678" w14:textId="77777777" w:rsidR="00403F2E" w:rsidRPr="002D0232" w:rsidRDefault="00403F2E" w:rsidP="00403F2E">
            <w:pPr>
              <w:jc w:val="both"/>
              <w:rPr>
                <w:rFonts w:ascii="Times New Roman" w:hAnsi="Times New Roman" w:cs="Times New Roman"/>
                <w:color w:val="000000" w:themeColor="text1"/>
                <w:sz w:val="24"/>
                <w:szCs w:val="24"/>
              </w:rPr>
            </w:pPr>
          </w:p>
        </w:tc>
        <w:tc>
          <w:tcPr>
            <w:tcW w:w="4394" w:type="dxa"/>
          </w:tcPr>
          <w:p w14:paraId="4F9288EF" w14:textId="77777777" w:rsidR="00403F2E" w:rsidRDefault="00403F2E" w:rsidP="00403F2E">
            <w:pPr>
              <w:spacing w:before="120" w:after="120"/>
              <w:jc w:val="both"/>
              <w:rPr>
                <w:rFonts w:ascii="Times New Roman" w:hAnsi="Times New Roman" w:cs="Times New Roman"/>
                <w:i/>
                <w:iCs/>
                <w:color w:val="000000" w:themeColor="text1"/>
                <w:sz w:val="24"/>
                <w:szCs w:val="24"/>
              </w:rPr>
            </w:pPr>
            <w:r w:rsidRPr="00403F2E">
              <w:rPr>
                <w:rFonts w:ascii="Times New Roman" w:hAnsi="Times New Roman" w:cs="Times New Roman"/>
                <w:i/>
                <w:iCs/>
                <w:color w:val="000000" w:themeColor="text1"/>
                <w:sz w:val="24"/>
                <w:szCs w:val="24"/>
              </w:rPr>
              <w:t>Bổ sung nội dung</w:t>
            </w:r>
            <w:r>
              <w:rPr>
                <w:rFonts w:ascii="Times New Roman" w:hAnsi="Times New Roman" w:cs="Times New Roman"/>
                <w:i/>
                <w:iCs/>
                <w:color w:val="000000" w:themeColor="text1"/>
                <w:sz w:val="24"/>
                <w:szCs w:val="24"/>
              </w:rPr>
              <w:t>:</w:t>
            </w:r>
          </w:p>
          <w:p w14:paraId="5767BFB4" w14:textId="77777777" w:rsidR="00403F2E" w:rsidRPr="006E5C46" w:rsidRDefault="00403F2E" w:rsidP="00403F2E">
            <w:pPr>
              <w:spacing w:before="120" w:after="120"/>
              <w:jc w:val="both"/>
              <w:rPr>
                <w:rFonts w:ascii="Times New Roman" w:hAnsi="Times New Roman" w:cs="Times New Roman"/>
                <w:b/>
                <w:bCs/>
                <w:sz w:val="24"/>
                <w:szCs w:val="24"/>
              </w:rPr>
            </w:pPr>
            <w:r w:rsidRPr="00403F2E">
              <w:rPr>
                <w:rFonts w:ascii="Times New Roman" w:hAnsi="Times New Roman" w:cs="Times New Roman"/>
                <w:i/>
                <w:iCs/>
                <w:color w:val="000000" w:themeColor="text1"/>
                <w:sz w:val="24"/>
                <w:szCs w:val="24"/>
              </w:rPr>
              <w:t xml:space="preserve"> </w:t>
            </w:r>
            <w:r w:rsidRPr="006E5C46">
              <w:rPr>
                <w:rFonts w:ascii="Times New Roman" w:hAnsi="Times New Roman" w:cs="Times New Roman"/>
                <w:b/>
                <w:bCs/>
                <w:sz w:val="24"/>
                <w:szCs w:val="24"/>
              </w:rPr>
              <w:t>“Thông qua các hợp đồng, thỏa thuận, cam kết có thời hạn trên 01 năm (ngoại trừ các hợp đồng thuộc dự án đầu tư xây dựng đã được cấp có thẩm quyền thỏa thuận/phê duyệt; các hợp đồng mua bán các sản phẩm dịch vụ do Nhà nước độc quyền quản lý; các hợp đồng, giao dịch thuộc thẩm quyền quyết định của Đại hội đồng cổ đông theo quy định tại khoản 2 điều 138, khoản 1 và khoản 3 Điều 167 Luật Doanh nghiệp”.</w:t>
            </w:r>
          </w:p>
          <w:p w14:paraId="42C03562" w14:textId="1B010AFD" w:rsidR="00403F2E" w:rsidRPr="00403F2E" w:rsidRDefault="00403F2E" w:rsidP="00403F2E">
            <w:pPr>
              <w:spacing w:before="120" w:after="120"/>
              <w:jc w:val="both"/>
              <w:rPr>
                <w:rFonts w:ascii="Times New Roman" w:hAnsi="Times New Roman" w:cs="Times New Roman"/>
                <w:color w:val="FF0000"/>
                <w:sz w:val="24"/>
                <w:szCs w:val="24"/>
              </w:rPr>
            </w:pPr>
            <w:r w:rsidRPr="00403F2E">
              <w:rPr>
                <w:rFonts w:ascii="Times New Roman" w:hAnsi="Times New Roman" w:cs="Times New Roman"/>
                <w:i/>
                <w:iCs/>
                <w:color w:val="000000" w:themeColor="text1"/>
                <w:sz w:val="24"/>
                <w:szCs w:val="24"/>
              </w:rPr>
              <w:t>(đề nghị tách nội dung này thành 01 điểm thuộc Khoản 2, Điều 27)</w:t>
            </w:r>
          </w:p>
        </w:tc>
      </w:tr>
      <w:tr w:rsidR="00403F2E" w14:paraId="7B4A10A1" w14:textId="77777777" w:rsidTr="00ED314A">
        <w:tc>
          <w:tcPr>
            <w:tcW w:w="993" w:type="dxa"/>
            <w:vAlign w:val="center"/>
          </w:tcPr>
          <w:p w14:paraId="67D2897F" w14:textId="77777777" w:rsidR="00403F2E" w:rsidRDefault="00403F2E" w:rsidP="00403F2E">
            <w:pPr>
              <w:jc w:val="center"/>
              <w:rPr>
                <w:rFonts w:ascii="Times New Roman" w:hAnsi="Times New Roman" w:cs="Times New Roman"/>
                <w:sz w:val="24"/>
                <w:szCs w:val="24"/>
              </w:rPr>
            </w:pPr>
            <w:bookmarkStart w:id="2" w:name="_Hlk132963897"/>
          </w:p>
        </w:tc>
        <w:tc>
          <w:tcPr>
            <w:tcW w:w="3543" w:type="dxa"/>
          </w:tcPr>
          <w:p w14:paraId="12F1B4EB" w14:textId="77777777" w:rsidR="00403F2E" w:rsidRPr="004D577C" w:rsidRDefault="00403F2E" w:rsidP="00403F2E">
            <w:pPr>
              <w:spacing w:before="120" w:after="120"/>
              <w:jc w:val="both"/>
              <w:rPr>
                <w:rFonts w:ascii="Times New Roman" w:hAnsi="Times New Roman" w:cs="Times New Roman"/>
                <w:b/>
                <w:bCs/>
                <w:sz w:val="24"/>
                <w:szCs w:val="24"/>
              </w:rPr>
            </w:pPr>
          </w:p>
        </w:tc>
        <w:tc>
          <w:tcPr>
            <w:tcW w:w="5529" w:type="dxa"/>
          </w:tcPr>
          <w:p w14:paraId="78C89D06" w14:textId="77777777" w:rsidR="00403F2E" w:rsidRDefault="00403F2E" w:rsidP="00403F2E">
            <w:pPr>
              <w:shd w:val="clear" w:color="auto" w:fill="FFFFFF"/>
              <w:spacing w:before="120" w:after="120" w:line="234" w:lineRule="atLeast"/>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Khoản 2, Điều 27. </w:t>
            </w:r>
            <w:r w:rsidRPr="0045003E">
              <w:rPr>
                <w:rFonts w:ascii="Times New Roman" w:eastAsia="Times New Roman" w:hAnsi="Times New Roman" w:cs="Times New Roman"/>
                <w:color w:val="000000"/>
                <w:sz w:val="24"/>
                <w:szCs w:val="24"/>
                <w:lang w:val="vi-VN"/>
              </w:rPr>
              <w:t>Quyền hạn và nghĩa vụ của Hội đồng quản trị</w:t>
            </w:r>
            <w:r>
              <w:rPr>
                <w:rFonts w:ascii="Times New Roman" w:eastAsia="Times New Roman" w:hAnsi="Times New Roman" w:cs="Times New Roman"/>
                <w:color w:val="000000"/>
                <w:sz w:val="24"/>
                <w:szCs w:val="24"/>
              </w:rPr>
              <w:t>:</w:t>
            </w:r>
          </w:p>
          <w:p w14:paraId="5DB65570" w14:textId="77777777" w:rsidR="00403F2E" w:rsidRPr="002D0232" w:rsidRDefault="00403F2E" w:rsidP="00403F2E">
            <w:pPr>
              <w:jc w:val="both"/>
              <w:rPr>
                <w:rFonts w:ascii="Times New Roman" w:hAnsi="Times New Roman" w:cs="Times New Roman"/>
                <w:color w:val="000000" w:themeColor="text1"/>
                <w:sz w:val="24"/>
                <w:szCs w:val="24"/>
              </w:rPr>
            </w:pPr>
          </w:p>
        </w:tc>
        <w:tc>
          <w:tcPr>
            <w:tcW w:w="4394" w:type="dxa"/>
          </w:tcPr>
          <w:p w14:paraId="375A4C1B" w14:textId="77777777" w:rsidR="00403F2E" w:rsidRPr="006E5C46" w:rsidRDefault="00403F2E" w:rsidP="00403F2E">
            <w:pPr>
              <w:spacing w:before="120" w:after="120"/>
              <w:jc w:val="both"/>
              <w:rPr>
                <w:rFonts w:ascii="Times New Roman" w:hAnsi="Times New Roman" w:cs="Times New Roman"/>
                <w:i/>
                <w:iCs/>
                <w:color w:val="000000" w:themeColor="text1"/>
                <w:sz w:val="24"/>
                <w:szCs w:val="24"/>
              </w:rPr>
            </w:pPr>
            <w:r w:rsidRPr="006E5C46">
              <w:rPr>
                <w:rFonts w:ascii="Times New Roman" w:hAnsi="Times New Roman" w:cs="Times New Roman"/>
                <w:i/>
                <w:iCs/>
                <w:color w:val="000000" w:themeColor="text1"/>
                <w:sz w:val="24"/>
                <w:szCs w:val="24"/>
              </w:rPr>
              <w:lastRenderedPageBreak/>
              <w:t>Bổ sung 02 nội dung:</w:t>
            </w:r>
          </w:p>
          <w:p w14:paraId="19402D17" w14:textId="3C6D4B2D" w:rsidR="00403F2E" w:rsidRPr="006E5C46" w:rsidRDefault="00403F2E" w:rsidP="00403F2E">
            <w:pPr>
              <w:spacing w:before="120" w:after="120"/>
              <w:jc w:val="both"/>
              <w:rPr>
                <w:rFonts w:ascii="Times New Roman" w:hAnsi="Times New Roman" w:cs="Times New Roman"/>
                <w:b/>
                <w:bCs/>
                <w:color w:val="000000" w:themeColor="text1"/>
                <w:sz w:val="24"/>
                <w:szCs w:val="24"/>
              </w:rPr>
            </w:pPr>
            <w:r w:rsidRPr="006E5C46">
              <w:rPr>
                <w:rFonts w:ascii="Times New Roman" w:hAnsi="Times New Roman" w:cs="Times New Roman"/>
                <w:b/>
                <w:bCs/>
                <w:color w:val="000000" w:themeColor="text1"/>
                <w:sz w:val="24"/>
                <w:szCs w:val="24"/>
              </w:rPr>
              <w:lastRenderedPageBreak/>
              <w:t xml:space="preserve"> “Nhiệm kỳ bổ nhiệm Giám đốc, </w:t>
            </w:r>
            <w:r w:rsidR="006E5C46" w:rsidRPr="006E5C46">
              <w:rPr>
                <w:rFonts w:ascii="Times New Roman" w:hAnsi="Times New Roman" w:cs="Times New Roman"/>
                <w:b/>
                <w:bCs/>
                <w:color w:val="000000" w:themeColor="text1"/>
                <w:sz w:val="24"/>
                <w:szCs w:val="24"/>
              </w:rPr>
              <w:t>P</w:t>
            </w:r>
            <w:r w:rsidRPr="006E5C46">
              <w:rPr>
                <w:rFonts w:ascii="Times New Roman" w:hAnsi="Times New Roman" w:cs="Times New Roman"/>
                <w:b/>
                <w:bCs/>
                <w:color w:val="000000" w:themeColor="text1"/>
                <w:sz w:val="24"/>
                <w:szCs w:val="24"/>
              </w:rPr>
              <w:t xml:space="preserve">hó giám đốc, Kế toán trưởng Công ty không quá 05 năm, phù hợp với nhiệm kỳ của Hội đồng quản trị và có thể được bổ nhiệm lại với </w:t>
            </w:r>
            <w:r w:rsidR="006E5C46" w:rsidRPr="006E5C46">
              <w:rPr>
                <w:rFonts w:ascii="Times New Roman" w:hAnsi="Times New Roman" w:cs="Times New Roman"/>
                <w:b/>
                <w:bCs/>
                <w:color w:val="000000" w:themeColor="text1"/>
                <w:sz w:val="24"/>
                <w:szCs w:val="24"/>
              </w:rPr>
              <w:t xml:space="preserve">số </w:t>
            </w:r>
            <w:r w:rsidRPr="006E5C46">
              <w:rPr>
                <w:rFonts w:ascii="Times New Roman" w:hAnsi="Times New Roman" w:cs="Times New Roman"/>
                <w:b/>
                <w:bCs/>
                <w:color w:val="000000" w:themeColor="text1"/>
                <w:sz w:val="24"/>
                <w:szCs w:val="24"/>
              </w:rPr>
              <w:t>nhiệm kỳ không hạn chế. Nhiệm kỳ của các chức danh không thuộc thẩm quyền bổ nhiệm của Hội đồng quản trị thực hiệ</w:t>
            </w:r>
            <w:r w:rsidR="006E5C46" w:rsidRPr="006E5C46">
              <w:rPr>
                <w:rFonts w:ascii="Times New Roman" w:hAnsi="Times New Roman" w:cs="Times New Roman"/>
                <w:b/>
                <w:bCs/>
                <w:color w:val="000000" w:themeColor="text1"/>
                <w:sz w:val="24"/>
                <w:szCs w:val="24"/>
              </w:rPr>
              <w:t>n</w:t>
            </w:r>
            <w:r w:rsidRPr="006E5C46">
              <w:rPr>
                <w:rFonts w:ascii="Times New Roman" w:hAnsi="Times New Roman" w:cs="Times New Roman"/>
                <w:b/>
                <w:bCs/>
                <w:color w:val="000000" w:themeColor="text1"/>
                <w:sz w:val="24"/>
                <w:szCs w:val="24"/>
              </w:rPr>
              <w:t xml:space="preserve"> theo quy chế quản lý của Công ty”</w:t>
            </w:r>
          </w:p>
          <w:p w14:paraId="1310707C" w14:textId="77777777" w:rsidR="00403F2E" w:rsidRPr="006E5C46" w:rsidRDefault="00403F2E" w:rsidP="00403F2E">
            <w:pPr>
              <w:spacing w:before="120" w:after="120"/>
              <w:jc w:val="both"/>
              <w:rPr>
                <w:rFonts w:ascii="Times New Roman" w:hAnsi="Times New Roman" w:cs="Times New Roman"/>
                <w:b/>
                <w:bCs/>
                <w:color w:val="000000" w:themeColor="text1"/>
                <w:sz w:val="24"/>
                <w:szCs w:val="24"/>
              </w:rPr>
            </w:pPr>
            <w:r w:rsidRPr="006E5C46">
              <w:rPr>
                <w:rFonts w:ascii="Times New Roman" w:hAnsi="Times New Roman" w:cs="Times New Roman"/>
                <w:b/>
                <w:bCs/>
                <w:color w:val="000000" w:themeColor="text1"/>
                <w:sz w:val="24"/>
                <w:szCs w:val="24"/>
              </w:rPr>
              <w:t xml:space="preserve">“Đối với chức danh Giám đốc, </w:t>
            </w:r>
            <w:r w:rsidR="006E5C46" w:rsidRPr="006E5C46">
              <w:rPr>
                <w:rFonts w:ascii="Times New Roman" w:hAnsi="Times New Roman" w:cs="Times New Roman"/>
                <w:b/>
                <w:bCs/>
                <w:color w:val="000000" w:themeColor="text1"/>
                <w:sz w:val="24"/>
                <w:szCs w:val="24"/>
              </w:rPr>
              <w:t>P</w:t>
            </w:r>
            <w:r w:rsidRPr="006E5C46">
              <w:rPr>
                <w:rFonts w:ascii="Times New Roman" w:hAnsi="Times New Roman" w:cs="Times New Roman"/>
                <w:b/>
                <w:bCs/>
                <w:color w:val="000000" w:themeColor="text1"/>
                <w:sz w:val="24"/>
                <w:szCs w:val="24"/>
              </w:rPr>
              <w:t>hó giám đốc, Kế toán trưởng Công ty đã được bổ nhiệm trước thời điểm ban hành Điều lệ sửa đổi này thì quyết định bổ nhiệm vẫn còn hiệu lực. Trường hợp bổ nhiệm lại thì thời hạn bổ nhiệm phải phù hợp với nhiệm kỳ của Hội đồng quản trị.”</w:t>
            </w:r>
          </w:p>
          <w:p w14:paraId="36F8A120" w14:textId="13057517" w:rsidR="006E5C46" w:rsidRPr="006E5C46" w:rsidRDefault="006E5C46" w:rsidP="00403F2E">
            <w:pPr>
              <w:spacing w:before="120" w:after="120"/>
              <w:jc w:val="both"/>
              <w:rPr>
                <w:rFonts w:ascii="Times New Roman" w:hAnsi="Times New Roman" w:cs="Times New Roman"/>
                <w:i/>
                <w:iCs/>
                <w:color w:val="000000" w:themeColor="text1"/>
                <w:sz w:val="24"/>
                <w:szCs w:val="24"/>
              </w:rPr>
            </w:pPr>
            <w:r w:rsidRPr="006E5C46">
              <w:rPr>
                <w:rFonts w:ascii="Times New Roman" w:hAnsi="Times New Roman" w:cs="Times New Roman"/>
                <w:i/>
                <w:iCs/>
                <w:color w:val="000000" w:themeColor="text1"/>
                <w:sz w:val="24"/>
                <w:szCs w:val="24"/>
              </w:rPr>
              <w:t>(Đề nghị xem xét, đưa nội dung đề cập này vào Điều 34. Người điều hành công ty)</w:t>
            </w:r>
          </w:p>
        </w:tc>
      </w:tr>
      <w:bookmarkEnd w:id="2"/>
      <w:tr w:rsidR="00403F2E" w14:paraId="3AFE0C0D" w14:textId="77777777" w:rsidTr="00ED314A">
        <w:tc>
          <w:tcPr>
            <w:tcW w:w="993" w:type="dxa"/>
            <w:vAlign w:val="center"/>
          </w:tcPr>
          <w:p w14:paraId="6A72D536" w14:textId="77777777" w:rsidR="00403F2E" w:rsidRDefault="00403F2E" w:rsidP="00403F2E">
            <w:pPr>
              <w:jc w:val="center"/>
              <w:rPr>
                <w:rFonts w:ascii="Times New Roman" w:hAnsi="Times New Roman" w:cs="Times New Roman"/>
                <w:sz w:val="24"/>
                <w:szCs w:val="24"/>
              </w:rPr>
            </w:pPr>
          </w:p>
        </w:tc>
        <w:tc>
          <w:tcPr>
            <w:tcW w:w="3543" w:type="dxa"/>
          </w:tcPr>
          <w:p w14:paraId="526A56F3" w14:textId="77777777" w:rsidR="00403F2E" w:rsidRPr="004D577C" w:rsidRDefault="00403F2E" w:rsidP="00403F2E">
            <w:pPr>
              <w:spacing w:before="120" w:after="120"/>
              <w:jc w:val="both"/>
              <w:rPr>
                <w:rFonts w:ascii="Times New Roman" w:hAnsi="Times New Roman" w:cs="Times New Roman"/>
                <w:b/>
                <w:bCs/>
                <w:sz w:val="24"/>
                <w:szCs w:val="24"/>
              </w:rPr>
            </w:pPr>
          </w:p>
        </w:tc>
        <w:tc>
          <w:tcPr>
            <w:tcW w:w="5529" w:type="dxa"/>
          </w:tcPr>
          <w:p w14:paraId="3F212D5C" w14:textId="77777777" w:rsidR="00403F2E" w:rsidRPr="002D0232" w:rsidRDefault="00403F2E" w:rsidP="006E5C46">
            <w:pPr>
              <w:spacing w:before="120"/>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 xml:space="preserve">Điều 31. Các tiểu ban thuộc Hội đồng quản trị </w:t>
            </w:r>
          </w:p>
          <w:p w14:paraId="3A0C4CD3" w14:textId="77777777" w:rsidR="00CD6D65" w:rsidRDefault="00403F2E" w:rsidP="00403F2E">
            <w:pPr>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Khoản 1 quy định:</w:t>
            </w:r>
          </w:p>
          <w:p w14:paraId="54969C6A" w14:textId="2F6BA6A2" w:rsidR="00403F2E" w:rsidRPr="002D0232" w:rsidRDefault="00403F2E" w:rsidP="00403F2E">
            <w:pPr>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 xml:space="preserve">“Hội đồng quản trị có thể thành lập tiểu ban trực thuộc để phụ trách về chính sách phát triển, nhân sự, lương thưởng, kiểm toán nội bộ, quản lý rủi ro. </w:t>
            </w:r>
            <w:r w:rsidRPr="00CD6D65">
              <w:rPr>
                <w:rFonts w:ascii="Times New Roman" w:hAnsi="Times New Roman" w:cs="Times New Roman"/>
                <w:b/>
                <w:bCs/>
                <w:color w:val="000000" w:themeColor="text1"/>
                <w:sz w:val="24"/>
                <w:szCs w:val="24"/>
                <w:u w:val="single"/>
              </w:rPr>
              <w:t>Số lượng thành viên của tiểu ban do Hội đồng quản trị quyết định, nhưng nên có ít nhất ba (03) người</w:t>
            </w:r>
            <w:r w:rsidRPr="002D0232">
              <w:rPr>
                <w:rFonts w:ascii="Times New Roman" w:hAnsi="Times New Roman" w:cs="Times New Roman"/>
                <w:color w:val="000000" w:themeColor="text1"/>
                <w:sz w:val="24"/>
                <w:szCs w:val="24"/>
              </w:rPr>
              <w:t xml:space="preserve"> bao gồm thành viên của Hội đồng quản trị và thành viên bên ngoài. Các thành viên độc lập Hội đồng quản trị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w:t>
            </w:r>
            <w:r w:rsidRPr="002D0232">
              <w:rPr>
                <w:rFonts w:ascii="Times New Roman" w:hAnsi="Times New Roman" w:cs="Times New Roman"/>
                <w:color w:val="000000" w:themeColor="text1"/>
                <w:sz w:val="24"/>
                <w:szCs w:val="24"/>
              </w:rPr>
              <w:lastRenderedPageBreak/>
              <w:t>viên tham dự và biểu quyết thông qua tại cuộc họp của biểu ban.</w:t>
            </w:r>
            <w:r w:rsidR="00CD6D65">
              <w:rPr>
                <w:rFonts w:ascii="Times New Roman" w:hAnsi="Times New Roman" w:cs="Times New Roman"/>
                <w:color w:val="000000" w:themeColor="text1"/>
                <w:sz w:val="24"/>
                <w:szCs w:val="24"/>
              </w:rPr>
              <w:t>”</w:t>
            </w:r>
          </w:p>
        </w:tc>
        <w:tc>
          <w:tcPr>
            <w:tcW w:w="4394" w:type="dxa"/>
          </w:tcPr>
          <w:p w14:paraId="1B6DC0DC" w14:textId="77777777" w:rsidR="006E5C46" w:rsidRDefault="00403F2E" w:rsidP="00403F2E">
            <w:pPr>
              <w:spacing w:before="120" w:after="120"/>
              <w:jc w:val="both"/>
              <w:rPr>
                <w:rFonts w:ascii="Times New Roman" w:hAnsi="Times New Roman" w:cs="Times New Roman"/>
                <w:color w:val="000000" w:themeColor="text1"/>
                <w:sz w:val="24"/>
                <w:szCs w:val="24"/>
              </w:rPr>
            </w:pPr>
            <w:r w:rsidRPr="006E5C46">
              <w:rPr>
                <w:rFonts w:ascii="Times New Roman" w:hAnsi="Times New Roman" w:cs="Times New Roman"/>
                <w:i/>
                <w:iCs/>
                <w:color w:val="000000" w:themeColor="text1"/>
                <w:sz w:val="24"/>
                <w:szCs w:val="24"/>
              </w:rPr>
              <w:lastRenderedPageBreak/>
              <w:t>Xem xét điều chỉnh cho phù hợp với Khoản 1, Điều 31 Phụ lục I, Thông tư số 116/2020/TT-BTC ngày 31/12/2020:</w:t>
            </w:r>
            <w:r w:rsidRPr="002D0232">
              <w:rPr>
                <w:rFonts w:ascii="Times New Roman" w:hAnsi="Times New Roman" w:cs="Times New Roman"/>
                <w:color w:val="000000" w:themeColor="text1"/>
                <w:sz w:val="24"/>
                <w:szCs w:val="24"/>
              </w:rPr>
              <w:t xml:space="preserve"> </w:t>
            </w:r>
          </w:p>
          <w:p w14:paraId="30FB7D2E" w14:textId="159F4D86" w:rsidR="00403F2E" w:rsidRPr="002D0232" w:rsidRDefault="00403F2E" w:rsidP="00403F2E">
            <w:pPr>
              <w:spacing w:before="120" w:after="120"/>
              <w:jc w:val="both"/>
              <w:rPr>
                <w:rFonts w:ascii="Times New Roman" w:hAnsi="Times New Roman" w:cs="Times New Roman"/>
                <w:b/>
                <w:bCs/>
                <w:sz w:val="24"/>
                <w:szCs w:val="24"/>
              </w:rPr>
            </w:pPr>
            <w:r w:rsidRPr="002D0232">
              <w:rPr>
                <w:rFonts w:ascii="Times New Roman" w:hAnsi="Times New Roman" w:cs="Times New Roman"/>
                <w:color w:val="000000" w:themeColor="text1"/>
                <w:sz w:val="24"/>
                <w:szCs w:val="24"/>
              </w:rPr>
              <w:t xml:space="preserve">“Hội đồng quản trị có thể thành lập tiểu ban trực thuộc để phụ trách về chính sách phát triển, nhân sự, lương thưởng, kiểm toán nội bộ, quản lý rủi ro. </w:t>
            </w:r>
            <w:r w:rsidRPr="002D0232">
              <w:rPr>
                <w:rFonts w:ascii="Times New Roman" w:hAnsi="Times New Roman" w:cs="Times New Roman"/>
                <w:b/>
                <w:bCs/>
                <w:color w:val="000000" w:themeColor="text1"/>
                <w:sz w:val="24"/>
                <w:szCs w:val="24"/>
                <w:u w:val="single"/>
              </w:rPr>
              <w:t>Số lượng thành viên của tiểu ban do Hội đồng quản trị quyết định có tối thiểu là [03 người]</w:t>
            </w:r>
            <w:r w:rsidRPr="002D0232">
              <w:rPr>
                <w:rFonts w:ascii="Times New Roman" w:hAnsi="Times New Roman" w:cs="Times New Roman"/>
                <w:color w:val="000000" w:themeColor="text1"/>
                <w:sz w:val="24"/>
                <w:szCs w:val="24"/>
              </w:rPr>
              <w:t xml:space="preserve">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w:t>
            </w:r>
            <w:r w:rsidRPr="002D0232">
              <w:rPr>
                <w:rFonts w:ascii="Times New Roman" w:hAnsi="Times New Roman" w:cs="Times New Roman"/>
                <w:color w:val="000000" w:themeColor="text1"/>
                <w:sz w:val="24"/>
                <w:szCs w:val="24"/>
              </w:rPr>
              <w:lastRenderedPageBreak/>
              <w:t>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tc>
      </w:tr>
      <w:tr w:rsidR="006E5C46" w14:paraId="40AE334E" w14:textId="77777777" w:rsidTr="00ED314A">
        <w:tc>
          <w:tcPr>
            <w:tcW w:w="993" w:type="dxa"/>
            <w:vAlign w:val="center"/>
          </w:tcPr>
          <w:p w14:paraId="2B681B69" w14:textId="77777777" w:rsidR="006E5C46" w:rsidRDefault="006E5C46" w:rsidP="00403F2E">
            <w:pPr>
              <w:jc w:val="center"/>
              <w:rPr>
                <w:rFonts w:ascii="Times New Roman" w:hAnsi="Times New Roman" w:cs="Times New Roman"/>
                <w:sz w:val="24"/>
                <w:szCs w:val="24"/>
              </w:rPr>
            </w:pPr>
          </w:p>
        </w:tc>
        <w:tc>
          <w:tcPr>
            <w:tcW w:w="3543" w:type="dxa"/>
          </w:tcPr>
          <w:p w14:paraId="53F06488" w14:textId="77777777" w:rsidR="006E5C46" w:rsidRPr="004D577C" w:rsidRDefault="006E5C46" w:rsidP="00403F2E">
            <w:pPr>
              <w:spacing w:before="120" w:after="120"/>
              <w:jc w:val="both"/>
              <w:rPr>
                <w:rFonts w:ascii="Times New Roman" w:hAnsi="Times New Roman" w:cs="Times New Roman"/>
                <w:b/>
                <w:bCs/>
                <w:sz w:val="24"/>
                <w:szCs w:val="24"/>
              </w:rPr>
            </w:pPr>
          </w:p>
        </w:tc>
        <w:tc>
          <w:tcPr>
            <w:tcW w:w="5529" w:type="dxa"/>
          </w:tcPr>
          <w:p w14:paraId="484DA9FF" w14:textId="6CCB6155" w:rsidR="006E5C46" w:rsidRPr="006620D9" w:rsidRDefault="006E5C46" w:rsidP="00403F2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Điều 34. Người điều hành công ty</w:t>
            </w:r>
          </w:p>
        </w:tc>
        <w:tc>
          <w:tcPr>
            <w:tcW w:w="4394" w:type="dxa"/>
          </w:tcPr>
          <w:p w14:paraId="1325ACAA" w14:textId="55FEF61A" w:rsidR="00AC2B3D" w:rsidRPr="00AC2B3D" w:rsidRDefault="00AC2B3D" w:rsidP="00AC2B3D">
            <w:pPr>
              <w:shd w:val="clear" w:color="auto" w:fill="FFFFFF"/>
              <w:spacing w:line="234" w:lineRule="atLeast"/>
              <w:jc w:val="both"/>
              <w:rPr>
                <w:rFonts w:ascii="Times New Roman" w:hAnsi="Times New Roman" w:cs="Times New Roman"/>
                <w:i/>
                <w:iCs/>
                <w:color w:val="000000" w:themeColor="text1"/>
                <w:sz w:val="24"/>
                <w:szCs w:val="24"/>
              </w:rPr>
            </w:pPr>
            <w:r w:rsidRPr="00AC2B3D">
              <w:rPr>
                <w:rFonts w:ascii="Times New Roman" w:hAnsi="Times New Roman" w:cs="Times New Roman"/>
                <w:i/>
                <w:iCs/>
                <w:color w:val="000000" w:themeColor="text1"/>
                <w:sz w:val="24"/>
                <w:szCs w:val="24"/>
              </w:rPr>
              <w:t>Xem xét, đưa nội dung đề cập này vào Điều 34. Người điều hành công ty</w:t>
            </w:r>
            <w:r>
              <w:rPr>
                <w:rFonts w:ascii="Times New Roman" w:hAnsi="Times New Roman" w:cs="Times New Roman"/>
                <w:i/>
                <w:iCs/>
                <w:color w:val="000000" w:themeColor="text1"/>
                <w:sz w:val="24"/>
                <w:szCs w:val="24"/>
              </w:rPr>
              <w:t>:</w:t>
            </w:r>
          </w:p>
          <w:p w14:paraId="408384D4" w14:textId="367CB4E4" w:rsidR="00AC2B3D" w:rsidRPr="00AC2B3D" w:rsidRDefault="00AC2B3D" w:rsidP="00AC2B3D">
            <w:pPr>
              <w:shd w:val="clear" w:color="auto" w:fill="FFFFFF"/>
              <w:spacing w:line="234" w:lineRule="atLeast"/>
              <w:jc w:val="both"/>
              <w:rPr>
                <w:rFonts w:ascii="Times New Roman" w:hAnsi="Times New Roman" w:cs="Times New Roman"/>
                <w:color w:val="000000" w:themeColor="text1"/>
                <w:sz w:val="24"/>
                <w:szCs w:val="24"/>
              </w:rPr>
            </w:pPr>
            <w:r w:rsidRPr="00AC2B3D">
              <w:rPr>
                <w:rFonts w:ascii="Times New Roman" w:hAnsi="Times New Roman" w:cs="Times New Roman"/>
                <w:color w:val="000000" w:themeColor="text1"/>
                <w:sz w:val="24"/>
                <w:szCs w:val="24"/>
              </w:rPr>
              <w:t>“Nhiệm kỳ bổ nhiệm Giám đốc, Phó giám đốc, Kế toán trưởng Công ty không quá 05 năm, phù hợp với nhiệm kỳ của Hội đồng quản trị và có thể được bổ nhiệm lại với số nhiệm kỳ không hạn chế.”</w:t>
            </w:r>
          </w:p>
          <w:p w14:paraId="667F6763" w14:textId="313417AA" w:rsidR="00AC2B3D" w:rsidRPr="00023527" w:rsidRDefault="00AC2B3D" w:rsidP="00403F2E">
            <w:pPr>
              <w:shd w:val="clear" w:color="auto" w:fill="FFFFFF"/>
              <w:spacing w:line="234" w:lineRule="atLeast"/>
              <w:jc w:val="both"/>
              <w:rPr>
                <w:rFonts w:ascii="Times New Roman" w:hAnsi="Times New Roman" w:cs="Times New Roman"/>
                <w:color w:val="000000" w:themeColor="text1"/>
                <w:sz w:val="24"/>
                <w:szCs w:val="24"/>
              </w:rPr>
            </w:pPr>
            <w:r w:rsidRPr="00AC2B3D">
              <w:rPr>
                <w:rFonts w:ascii="Times New Roman" w:hAnsi="Times New Roman" w:cs="Times New Roman"/>
                <w:color w:val="000000" w:themeColor="text1"/>
                <w:sz w:val="24"/>
                <w:szCs w:val="24"/>
              </w:rPr>
              <w:t>“Đối với chức danh Giám đốc, Phó giám đốc, Kế toán trưởng Công ty đã được bổ nhiệm trước thời điểm ban hành Điều lệ sửa đổi này thì quyết định bổ nhiệm vẫn còn hiệu lực. Trường hợp bổ nhiệm lại thì thời hạn bổ nhiệm phải phù hợp với nhiệm kỳ của Hội đồng quản trị.”</w:t>
            </w:r>
          </w:p>
        </w:tc>
      </w:tr>
      <w:tr w:rsidR="00403F2E" w14:paraId="4CDEF60A" w14:textId="77777777" w:rsidTr="00ED314A">
        <w:tc>
          <w:tcPr>
            <w:tcW w:w="993" w:type="dxa"/>
            <w:vAlign w:val="center"/>
          </w:tcPr>
          <w:p w14:paraId="7202CB3E" w14:textId="77777777" w:rsidR="00403F2E" w:rsidRDefault="00403F2E" w:rsidP="00403F2E">
            <w:pPr>
              <w:jc w:val="center"/>
              <w:rPr>
                <w:rFonts w:ascii="Times New Roman" w:hAnsi="Times New Roman" w:cs="Times New Roman"/>
                <w:sz w:val="24"/>
                <w:szCs w:val="24"/>
              </w:rPr>
            </w:pPr>
          </w:p>
        </w:tc>
        <w:tc>
          <w:tcPr>
            <w:tcW w:w="3543" w:type="dxa"/>
          </w:tcPr>
          <w:p w14:paraId="703C0D65" w14:textId="77777777" w:rsidR="00403F2E" w:rsidRPr="004D577C" w:rsidRDefault="00403F2E" w:rsidP="00403F2E">
            <w:pPr>
              <w:spacing w:before="120" w:after="120"/>
              <w:jc w:val="both"/>
              <w:rPr>
                <w:rFonts w:ascii="Times New Roman" w:hAnsi="Times New Roman" w:cs="Times New Roman"/>
                <w:b/>
                <w:bCs/>
                <w:sz w:val="24"/>
                <w:szCs w:val="24"/>
              </w:rPr>
            </w:pPr>
          </w:p>
        </w:tc>
        <w:tc>
          <w:tcPr>
            <w:tcW w:w="5529" w:type="dxa"/>
          </w:tcPr>
          <w:p w14:paraId="1AE256D2" w14:textId="08CF806B" w:rsidR="00403F2E" w:rsidRDefault="00AC2B3D" w:rsidP="00403F2E">
            <w:pPr>
              <w:jc w:val="both"/>
              <w:rPr>
                <w:rFonts w:ascii="Times New Roman" w:eastAsia="Times New Roman" w:hAnsi="Times New Roman" w:cs="Times New Roman"/>
                <w:color w:val="000000"/>
                <w:sz w:val="24"/>
                <w:szCs w:val="24"/>
                <w:lang w:val="vi-VN"/>
              </w:rPr>
            </w:pPr>
            <w:r>
              <w:rPr>
                <w:rFonts w:ascii="Times New Roman" w:hAnsi="Times New Roman" w:cs="Times New Roman"/>
                <w:color w:val="000000" w:themeColor="text1"/>
                <w:sz w:val="24"/>
                <w:szCs w:val="24"/>
              </w:rPr>
              <w:t xml:space="preserve">Điểm i, Khoản 4, </w:t>
            </w:r>
            <w:r w:rsidR="00403F2E" w:rsidRPr="006620D9">
              <w:rPr>
                <w:rFonts w:ascii="Times New Roman" w:eastAsia="Times New Roman" w:hAnsi="Times New Roman" w:cs="Times New Roman"/>
                <w:color w:val="000000"/>
                <w:sz w:val="24"/>
                <w:szCs w:val="24"/>
              </w:rPr>
              <w:t xml:space="preserve">Điều 35. </w:t>
            </w:r>
            <w:r w:rsidR="00403F2E" w:rsidRPr="006620D9">
              <w:rPr>
                <w:rFonts w:ascii="Times New Roman" w:eastAsia="Times New Roman" w:hAnsi="Times New Roman" w:cs="Times New Roman"/>
                <w:color w:val="000000"/>
                <w:sz w:val="24"/>
                <w:szCs w:val="24"/>
                <w:lang w:val="vi-VN"/>
              </w:rPr>
              <w:t>Bổ nhiệm, miễn nhiệm, nhiệm vụ và quyền hạn của Giám đốc</w:t>
            </w:r>
          </w:p>
          <w:p w14:paraId="4ADACFE8" w14:textId="13A38155" w:rsidR="00AC2B3D" w:rsidRPr="00AC2B3D" w:rsidRDefault="00AC2B3D" w:rsidP="00403F2E">
            <w:pPr>
              <w:jc w:val="both"/>
              <w:rPr>
                <w:rFonts w:ascii="Times New Roman" w:hAnsi="Times New Roman" w:cs="Times New Roman"/>
                <w:color w:val="000000" w:themeColor="text1"/>
                <w:sz w:val="24"/>
                <w:szCs w:val="24"/>
              </w:rPr>
            </w:pPr>
          </w:p>
        </w:tc>
        <w:tc>
          <w:tcPr>
            <w:tcW w:w="4394" w:type="dxa"/>
          </w:tcPr>
          <w:p w14:paraId="27203028" w14:textId="77777777" w:rsidR="00286DA5" w:rsidRPr="00286DA5" w:rsidRDefault="00403F2E" w:rsidP="00403F2E">
            <w:pPr>
              <w:shd w:val="clear" w:color="auto" w:fill="FFFFFF"/>
              <w:spacing w:line="234" w:lineRule="atLeast"/>
              <w:jc w:val="both"/>
              <w:rPr>
                <w:rFonts w:ascii="Times New Roman" w:hAnsi="Times New Roman" w:cs="Times New Roman"/>
                <w:i/>
                <w:iCs/>
                <w:color w:val="000000" w:themeColor="text1"/>
                <w:sz w:val="24"/>
                <w:szCs w:val="24"/>
              </w:rPr>
            </w:pPr>
            <w:r w:rsidRPr="00286DA5">
              <w:rPr>
                <w:rFonts w:ascii="Times New Roman" w:hAnsi="Times New Roman" w:cs="Times New Roman"/>
                <w:i/>
                <w:iCs/>
                <w:color w:val="000000" w:themeColor="text1"/>
                <w:sz w:val="24"/>
                <w:szCs w:val="24"/>
              </w:rPr>
              <w:t xml:space="preserve">Bổ sung </w:t>
            </w:r>
            <w:r w:rsidR="00286DA5" w:rsidRPr="00286DA5">
              <w:rPr>
                <w:rFonts w:ascii="Times New Roman" w:hAnsi="Times New Roman" w:cs="Times New Roman"/>
                <w:i/>
                <w:iCs/>
                <w:color w:val="000000" w:themeColor="text1"/>
                <w:sz w:val="24"/>
                <w:szCs w:val="24"/>
              </w:rPr>
              <w:t>Đ</w:t>
            </w:r>
            <w:r w:rsidRPr="00286DA5">
              <w:rPr>
                <w:rFonts w:ascii="Times New Roman" w:hAnsi="Times New Roman" w:cs="Times New Roman"/>
                <w:i/>
                <w:iCs/>
                <w:color w:val="000000" w:themeColor="text1"/>
                <w:sz w:val="24"/>
                <w:szCs w:val="24"/>
              </w:rPr>
              <w:t xml:space="preserve">iểm i, </w:t>
            </w:r>
            <w:r w:rsidR="00286DA5" w:rsidRPr="00286DA5">
              <w:rPr>
                <w:rFonts w:ascii="Times New Roman" w:hAnsi="Times New Roman" w:cs="Times New Roman"/>
                <w:i/>
                <w:iCs/>
                <w:color w:val="000000" w:themeColor="text1"/>
                <w:sz w:val="24"/>
                <w:szCs w:val="24"/>
              </w:rPr>
              <w:t>K</w:t>
            </w:r>
            <w:r w:rsidRPr="00286DA5">
              <w:rPr>
                <w:rFonts w:ascii="Times New Roman" w:hAnsi="Times New Roman" w:cs="Times New Roman"/>
                <w:i/>
                <w:iCs/>
                <w:color w:val="000000" w:themeColor="text1"/>
                <w:sz w:val="24"/>
                <w:szCs w:val="24"/>
              </w:rPr>
              <w:t xml:space="preserve">hoản 4: </w:t>
            </w:r>
          </w:p>
          <w:p w14:paraId="4766C6A1" w14:textId="0D20AAF3" w:rsidR="00403F2E" w:rsidRPr="00286DA5" w:rsidRDefault="00403F2E" w:rsidP="00403F2E">
            <w:pPr>
              <w:shd w:val="clear" w:color="auto" w:fill="FFFFFF"/>
              <w:spacing w:line="234" w:lineRule="atLeast"/>
              <w:jc w:val="both"/>
              <w:rPr>
                <w:rFonts w:ascii="Times New Roman" w:eastAsia="Times New Roman" w:hAnsi="Times New Roman" w:cs="Times New Roman"/>
                <w:b/>
                <w:bCs/>
                <w:color w:val="000000"/>
                <w:sz w:val="24"/>
                <w:szCs w:val="24"/>
              </w:rPr>
            </w:pPr>
            <w:r w:rsidRPr="00286DA5">
              <w:rPr>
                <w:rFonts w:ascii="Times New Roman" w:hAnsi="Times New Roman" w:cs="Times New Roman"/>
                <w:b/>
                <w:bCs/>
                <w:sz w:val="24"/>
                <w:szCs w:val="24"/>
              </w:rPr>
              <w:t>“</w:t>
            </w:r>
            <w:r w:rsidRPr="00286DA5">
              <w:rPr>
                <w:rFonts w:ascii="Times New Roman" w:eastAsia="Times New Roman" w:hAnsi="Times New Roman" w:cs="Times New Roman"/>
                <w:b/>
                <w:bCs/>
                <w:sz w:val="24"/>
                <w:szCs w:val="24"/>
              </w:rPr>
              <w:t>Quyết định</w:t>
            </w:r>
            <w:r w:rsidRPr="00286DA5">
              <w:rPr>
                <w:rFonts w:ascii="Times New Roman" w:eastAsia="Times New Roman" w:hAnsi="Times New Roman" w:cs="Times New Roman"/>
                <w:b/>
                <w:bCs/>
                <w:sz w:val="24"/>
                <w:szCs w:val="24"/>
                <w:lang w:val="vi-VN"/>
              </w:rPr>
              <w:t xml:space="preserve"> hợp đồng mua, bán, vay, cho vay và hợp đồng khác có giá trị </w:t>
            </w:r>
            <w:r w:rsidRPr="00286DA5">
              <w:rPr>
                <w:rFonts w:ascii="Times New Roman" w:eastAsia="Times New Roman" w:hAnsi="Times New Roman" w:cs="Times New Roman"/>
                <w:b/>
                <w:bCs/>
                <w:sz w:val="24"/>
                <w:szCs w:val="24"/>
              </w:rPr>
              <w:t xml:space="preserve">dưới </w:t>
            </w:r>
            <w:r w:rsidRPr="00286DA5">
              <w:rPr>
                <w:rFonts w:ascii="Times New Roman" w:eastAsia="Times New Roman" w:hAnsi="Times New Roman" w:cs="Times New Roman"/>
                <w:b/>
                <w:bCs/>
                <w:sz w:val="24"/>
                <w:szCs w:val="24"/>
                <w:lang w:val="vi-VN"/>
              </w:rPr>
              <w:t>35% tổng giá trị tài sản của Công ty được ghi trong báo cáo tài chính gần nhất</w:t>
            </w:r>
            <w:r w:rsidRPr="00286DA5">
              <w:rPr>
                <w:rFonts w:ascii="Times New Roman" w:eastAsia="Times New Roman" w:hAnsi="Times New Roman" w:cs="Times New Roman"/>
                <w:b/>
                <w:bCs/>
                <w:sz w:val="24"/>
                <w:szCs w:val="24"/>
              </w:rPr>
              <w:t xml:space="preserve"> đã được kiểm toán, trừ các </w:t>
            </w:r>
            <w:r w:rsidRPr="00286DA5">
              <w:rPr>
                <w:rFonts w:ascii="Times New Roman" w:eastAsia="Times New Roman" w:hAnsi="Times New Roman" w:cs="Times New Roman"/>
                <w:b/>
                <w:bCs/>
                <w:sz w:val="24"/>
                <w:szCs w:val="24"/>
                <w:lang w:val="vi-VN"/>
              </w:rPr>
              <w:t>hợp đồng, giao dịch thuộc thẩm quyền quyết định của Đại hội đồng cổ đông</w:t>
            </w:r>
            <w:r w:rsidR="00286DA5">
              <w:rPr>
                <w:rFonts w:ascii="Times New Roman" w:eastAsia="Times New Roman" w:hAnsi="Times New Roman" w:cs="Times New Roman"/>
                <w:b/>
                <w:bCs/>
                <w:sz w:val="24"/>
                <w:szCs w:val="24"/>
              </w:rPr>
              <w:t>, Hội đồng quản trị</w:t>
            </w:r>
            <w:r w:rsidRPr="00286DA5">
              <w:rPr>
                <w:rFonts w:ascii="Times New Roman" w:eastAsia="Times New Roman" w:hAnsi="Times New Roman" w:cs="Times New Roman"/>
                <w:b/>
                <w:bCs/>
                <w:sz w:val="24"/>
                <w:szCs w:val="24"/>
                <w:lang w:val="vi-VN"/>
              </w:rPr>
              <w:t xml:space="preserve"> quy định tại </w:t>
            </w:r>
            <w:bookmarkStart w:id="3" w:name="dc_28"/>
            <w:r w:rsidRPr="00286DA5">
              <w:rPr>
                <w:rFonts w:ascii="Times New Roman" w:eastAsia="Times New Roman" w:hAnsi="Times New Roman" w:cs="Times New Roman"/>
                <w:b/>
                <w:bCs/>
                <w:sz w:val="24"/>
                <w:szCs w:val="24"/>
                <w:lang w:val="vi-VN"/>
              </w:rPr>
              <w:t>khoản 2 Điều 138,</w:t>
            </w:r>
            <w:r w:rsidRPr="00286DA5">
              <w:rPr>
                <w:rFonts w:ascii="Times New Roman" w:eastAsia="Times New Roman" w:hAnsi="Times New Roman" w:cs="Times New Roman"/>
                <w:b/>
                <w:bCs/>
                <w:sz w:val="24"/>
                <w:szCs w:val="24"/>
              </w:rPr>
              <w:t xml:space="preserve"> khoản 2 điều 153,</w:t>
            </w:r>
            <w:r w:rsidRPr="00286DA5">
              <w:rPr>
                <w:rFonts w:ascii="Times New Roman" w:eastAsia="Times New Roman" w:hAnsi="Times New Roman" w:cs="Times New Roman"/>
                <w:b/>
                <w:bCs/>
                <w:sz w:val="24"/>
                <w:szCs w:val="24"/>
                <w:lang w:val="vi-VN"/>
              </w:rPr>
              <w:t xml:space="preserve"> khoản 1 và khoản 3 Điều 167 Luật Doanh nghiệp</w:t>
            </w:r>
            <w:bookmarkEnd w:id="3"/>
            <w:r w:rsidR="00286DA5">
              <w:rPr>
                <w:rFonts w:ascii="Times New Roman" w:eastAsia="Times New Roman" w:hAnsi="Times New Roman" w:cs="Times New Roman"/>
                <w:b/>
                <w:bCs/>
                <w:sz w:val="24"/>
                <w:szCs w:val="24"/>
              </w:rPr>
              <w:t>”.</w:t>
            </w:r>
          </w:p>
        </w:tc>
      </w:tr>
      <w:tr w:rsidR="00403F2E" w14:paraId="58238B37" w14:textId="77777777" w:rsidTr="00ED314A">
        <w:tc>
          <w:tcPr>
            <w:tcW w:w="993" w:type="dxa"/>
            <w:vAlign w:val="center"/>
          </w:tcPr>
          <w:p w14:paraId="62515865" w14:textId="77777777" w:rsidR="00403F2E" w:rsidRDefault="00403F2E" w:rsidP="00403F2E">
            <w:pPr>
              <w:jc w:val="center"/>
              <w:rPr>
                <w:rFonts w:ascii="Times New Roman" w:hAnsi="Times New Roman" w:cs="Times New Roman"/>
                <w:sz w:val="24"/>
                <w:szCs w:val="24"/>
              </w:rPr>
            </w:pPr>
          </w:p>
        </w:tc>
        <w:tc>
          <w:tcPr>
            <w:tcW w:w="3543" w:type="dxa"/>
          </w:tcPr>
          <w:p w14:paraId="65B903AA" w14:textId="77777777" w:rsidR="00403F2E" w:rsidRPr="004D577C" w:rsidRDefault="00403F2E" w:rsidP="00403F2E">
            <w:pPr>
              <w:spacing w:before="120" w:after="120"/>
              <w:jc w:val="both"/>
              <w:rPr>
                <w:rFonts w:ascii="Times New Roman" w:hAnsi="Times New Roman" w:cs="Times New Roman"/>
                <w:b/>
                <w:bCs/>
                <w:sz w:val="24"/>
                <w:szCs w:val="24"/>
              </w:rPr>
            </w:pPr>
          </w:p>
        </w:tc>
        <w:tc>
          <w:tcPr>
            <w:tcW w:w="5529" w:type="dxa"/>
          </w:tcPr>
          <w:p w14:paraId="66A09A44" w14:textId="77777777" w:rsidR="00403F2E" w:rsidRPr="002D0232" w:rsidRDefault="00403F2E" w:rsidP="00403F2E">
            <w:pPr>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Điều 43. Trách nhiệm về thiệt hại và bồi thường</w:t>
            </w:r>
          </w:p>
          <w:p w14:paraId="1A43650E" w14:textId="77777777" w:rsidR="00435B8A" w:rsidRDefault="00403F2E" w:rsidP="00403F2E">
            <w:pPr>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Khoản 2 quy định:</w:t>
            </w:r>
          </w:p>
          <w:p w14:paraId="05CE7CF5" w14:textId="26887B2A" w:rsidR="00403F2E" w:rsidRPr="002D0232" w:rsidRDefault="00403F2E" w:rsidP="00403F2E">
            <w:pPr>
              <w:jc w:val="both"/>
              <w:rPr>
                <w:rFonts w:ascii="Times New Roman" w:hAnsi="Times New Roman" w:cs="Times New Roman"/>
                <w:color w:val="000000" w:themeColor="text1"/>
                <w:sz w:val="24"/>
                <w:szCs w:val="24"/>
              </w:rPr>
            </w:pPr>
            <w:r w:rsidRPr="002D0232">
              <w:rPr>
                <w:rFonts w:ascii="Times New Roman" w:hAnsi="Times New Roman" w:cs="Times New Roman"/>
                <w:color w:val="000000" w:themeColor="text1"/>
                <w:sz w:val="24"/>
                <w:szCs w:val="24"/>
              </w:rPr>
              <w:t xml:space="preserve">“Công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w:t>
            </w:r>
            <w:r w:rsidRPr="005D58EC">
              <w:rPr>
                <w:rFonts w:ascii="Times New Roman" w:hAnsi="Times New Roman" w:cs="Times New Roman"/>
                <w:b/>
                <w:bCs/>
                <w:color w:val="000000" w:themeColor="text1"/>
                <w:sz w:val="24"/>
                <w:szCs w:val="24"/>
                <w:u w:val="single"/>
              </w:rPr>
              <w:t>Kiểm soát viên</w:t>
            </w:r>
            <w:r w:rsidRPr="002D0232">
              <w:rPr>
                <w:rFonts w:ascii="Times New Roman" w:hAnsi="Times New Roman" w:cs="Times New Roman"/>
                <w:color w:val="000000" w:themeColor="text1"/>
                <w:sz w:val="24"/>
                <w:szCs w:val="24"/>
              </w:rPr>
              <w:t xml:space="preserve">, Giám đốc, người điều hành khác, nhân viên hoặc </w:t>
            </w:r>
            <w:r w:rsidRPr="005F7A21">
              <w:rPr>
                <w:rFonts w:ascii="Times New Roman" w:hAnsi="Times New Roman" w:cs="Times New Roman"/>
                <w:b/>
                <w:bCs/>
                <w:color w:val="000000" w:themeColor="text1"/>
                <w:sz w:val="24"/>
                <w:szCs w:val="24"/>
                <w:u w:val="single"/>
              </w:rPr>
              <w:t>là đại diện được Công ty ủy quyền hoặc người đó đã hoặc đang làm theo yêu cầu của Công ty với tư cách thành viên Hội đồng quản trị, người điều hành doanh nghiệp, nhân viên hoặc đại diện theo ủy quyền của Công ty với điều kiện người đó đã hành động trung thực, cẩn trọng, mẫn cán vì lợi ích hoặc không mâu thuẫn với lợi ích của Công ty</w:t>
            </w:r>
            <w:r w:rsidRPr="002D0232">
              <w:rPr>
                <w:rFonts w:ascii="Times New Roman" w:hAnsi="Times New Roman" w:cs="Times New Roman"/>
                <w:color w:val="000000" w:themeColor="text1"/>
                <w:sz w:val="24"/>
                <w:szCs w:val="24"/>
              </w:rPr>
              <w:t>, trên cơ sở tuân thủ luật pháp và không có bằng chứng xác nhận rằng người đó đã vi phạm những trách nhiệm của mình”.</w:t>
            </w:r>
          </w:p>
        </w:tc>
        <w:tc>
          <w:tcPr>
            <w:tcW w:w="4394" w:type="dxa"/>
          </w:tcPr>
          <w:p w14:paraId="62E464D6" w14:textId="77777777" w:rsidR="00403F2E" w:rsidRPr="00435B8A" w:rsidRDefault="00403F2E" w:rsidP="00435B8A">
            <w:pPr>
              <w:jc w:val="both"/>
              <w:rPr>
                <w:rFonts w:ascii="Times New Roman" w:hAnsi="Times New Roman" w:cs="Times New Roman"/>
                <w:i/>
                <w:iCs/>
                <w:color w:val="000000" w:themeColor="text1"/>
                <w:sz w:val="24"/>
                <w:szCs w:val="24"/>
              </w:rPr>
            </w:pPr>
            <w:r w:rsidRPr="00435B8A">
              <w:rPr>
                <w:rFonts w:ascii="Times New Roman" w:hAnsi="Times New Roman" w:cs="Times New Roman"/>
                <w:i/>
                <w:iCs/>
                <w:color w:val="000000" w:themeColor="text1"/>
                <w:sz w:val="24"/>
                <w:szCs w:val="24"/>
              </w:rPr>
              <w:t xml:space="preserve">Tham khảo Khoản </w:t>
            </w:r>
            <w:r w:rsidR="00435B8A" w:rsidRPr="00435B8A">
              <w:rPr>
                <w:rFonts w:ascii="Times New Roman" w:hAnsi="Times New Roman" w:cs="Times New Roman"/>
                <w:i/>
                <w:iCs/>
                <w:color w:val="000000" w:themeColor="text1"/>
                <w:sz w:val="24"/>
                <w:szCs w:val="24"/>
              </w:rPr>
              <w:t>2</w:t>
            </w:r>
            <w:r w:rsidRPr="00435B8A">
              <w:rPr>
                <w:rFonts w:ascii="Times New Roman" w:hAnsi="Times New Roman" w:cs="Times New Roman"/>
                <w:i/>
                <w:iCs/>
                <w:color w:val="000000" w:themeColor="text1"/>
                <w:sz w:val="24"/>
                <w:szCs w:val="24"/>
              </w:rPr>
              <w:t xml:space="preserve">, Điều </w:t>
            </w:r>
            <w:r w:rsidR="00435B8A" w:rsidRPr="00435B8A">
              <w:rPr>
                <w:rFonts w:ascii="Times New Roman" w:hAnsi="Times New Roman" w:cs="Times New Roman"/>
                <w:i/>
                <w:iCs/>
                <w:color w:val="000000" w:themeColor="text1"/>
                <w:sz w:val="24"/>
                <w:szCs w:val="24"/>
              </w:rPr>
              <w:t>48,</w:t>
            </w:r>
            <w:r w:rsidRPr="00435B8A">
              <w:rPr>
                <w:rFonts w:ascii="Times New Roman" w:hAnsi="Times New Roman" w:cs="Times New Roman"/>
                <w:i/>
                <w:iCs/>
                <w:color w:val="000000" w:themeColor="text1"/>
                <w:sz w:val="24"/>
                <w:szCs w:val="24"/>
              </w:rPr>
              <w:t xml:space="preserve"> Phụ lục I, Thông tư số 116/2020/TT-BTC ngày 31/12/2020 để điều chỉnh cho phù hợp</w:t>
            </w:r>
            <w:r w:rsidR="00435B8A" w:rsidRPr="00435B8A">
              <w:rPr>
                <w:rFonts w:ascii="Times New Roman" w:hAnsi="Times New Roman" w:cs="Times New Roman"/>
                <w:i/>
                <w:iCs/>
                <w:color w:val="000000" w:themeColor="text1"/>
                <w:sz w:val="24"/>
                <w:szCs w:val="24"/>
              </w:rPr>
              <w:t>:</w:t>
            </w:r>
          </w:p>
          <w:p w14:paraId="5D9C8191" w14:textId="70175E73" w:rsidR="00435B8A" w:rsidRPr="005D58EC" w:rsidRDefault="00F51906" w:rsidP="00F51906">
            <w:pPr>
              <w:jc w:val="both"/>
              <w:rPr>
                <w:rFonts w:ascii="Times New Roman" w:hAnsi="Times New Roman" w:cs="Times New Roman"/>
                <w:sz w:val="24"/>
                <w:szCs w:val="24"/>
              </w:rPr>
            </w:pPr>
            <w:r w:rsidRPr="005D58EC">
              <w:rPr>
                <w:rFonts w:ascii="Times New Roman" w:hAnsi="Times New Roman" w:cs="Times New Roman"/>
                <w:sz w:val="24"/>
                <w:szCs w:val="24"/>
              </w:rPr>
              <w:t xml:space="preserve">“Công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w:t>
            </w:r>
            <w:r w:rsidRPr="005F7A21">
              <w:rPr>
                <w:rFonts w:ascii="Times New Roman" w:hAnsi="Times New Roman" w:cs="Times New Roman"/>
                <w:b/>
                <w:bCs/>
                <w:sz w:val="24"/>
                <w:szCs w:val="24"/>
                <w:u w:val="single"/>
              </w:rPr>
              <w:t>thành viên Ban kiểm soát</w:t>
            </w:r>
            <w:r w:rsidRPr="005D58EC">
              <w:rPr>
                <w:rFonts w:ascii="Times New Roman" w:hAnsi="Times New Roman" w:cs="Times New Roman"/>
                <w:sz w:val="24"/>
                <w:szCs w:val="24"/>
              </w:rPr>
              <w:t xml:space="preserve">, Giám đốc, người điều hành khác, nhân viên hoặc </w:t>
            </w:r>
            <w:r w:rsidRPr="005F7A21">
              <w:rPr>
                <w:rFonts w:ascii="Times New Roman" w:hAnsi="Times New Roman" w:cs="Times New Roman"/>
                <w:b/>
                <w:bCs/>
                <w:sz w:val="24"/>
                <w:szCs w:val="24"/>
                <w:u w:val="single"/>
              </w:rPr>
              <w:t>đại diện được Công ty ủy quyền đã hoặc đang thực hiện nhiệm vụ theo ủy quyền của Công ty, hành động trung thực, cẩn trọng vì lợi ích của Công ty</w:t>
            </w:r>
            <w:r w:rsidRPr="005D58EC">
              <w:rPr>
                <w:rFonts w:ascii="Times New Roman" w:hAnsi="Times New Roman" w:cs="Times New Roman"/>
                <w:sz w:val="24"/>
                <w:szCs w:val="24"/>
              </w:rPr>
              <w:t>, trên cơ sở tuân thủ luật pháp và không có bằng chứng xác nhận rằng người đó đã vi phạm trách nhiệm của mình”.</w:t>
            </w:r>
          </w:p>
        </w:tc>
      </w:tr>
      <w:tr w:rsidR="00403F2E" w14:paraId="76214F08" w14:textId="77777777" w:rsidTr="00ED314A">
        <w:tc>
          <w:tcPr>
            <w:tcW w:w="993" w:type="dxa"/>
            <w:vAlign w:val="center"/>
          </w:tcPr>
          <w:p w14:paraId="7CE0E9DB" w14:textId="77777777" w:rsidR="00403F2E" w:rsidRDefault="00403F2E" w:rsidP="00403F2E">
            <w:pPr>
              <w:jc w:val="center"/>
              <w:rPr>
                <w:rFonts w:ascii="Times New Roman" w:hAnsi="Times New Roman" w:cs="Times New Roman"/>
                <w:sz w:val="24"/>
                <w:szCs w:val="24"/>
              </w:rPr>
            </w:pPr>
          </w:p>
        </w:tc>
        <w:tc>
          <w:tcPr>
            <w:tcW w:w="3543" w:type="dxa"/>
          </w:tcPr>
          <w:p w14:paraId="5B786D18" w14:textId="77777777" w:rsidR="00403F2E" w:rsidRPr="004D577C" w:rsidRDefault="00403F2E" w:rsidP="00403F2E">
            <w:pPr>
              <w:spacing w:before="120" w:after="120"/>
              <w:jc w:val="both"/>
              <w:rPr>
                <w:rFonts w:ascii="Times New Roman" w:hAnsi="Times New Roman" w:cs="Times New Roman"/>
                <w:b/>
                <w:bCs/>
                <w:sz w:val="24"/>
                <w:szCs w:val="24"/>
              </w:rPr>
            </w:pPr>
          </w:p>
        </w:tc>
        <w:tc>
          <w:tcPr>
            <w:tcW w:w="5529" w:type="dxa"/>
          </w:tcPr>
          <w:p w14:paraId="63F0AB1C" w14:textId="22E145D6" w:rsidR="00403F2E" w:rsidRPr="00DF61D0" w:rsidRDefault="00403F2E" w:rsidP="00403F2E">
            <w:pPr>
              <w:pStyle w:val="Heading3"/>
              <w:widowControl w:val="0"/>
              <w:outlineLvl w:val="2"/>
              <w:rPr>
                <w:rFonts w:ascii="Times New Roman" w:hAnsi="Times New Roman" w:cs="Times New Roman"/>
                <w:bCs/>
                <w:color w:val="000000" w:themeColor="text1"/>
                <w:lang w:val="nl-NL"/>
              </w:rPr>
            </w:pPr>
            <w:r w:rsidRPr="002D0232">
              <w:rPr>
                <w:rStyle w:val="dieuChar"/>
                <w:rFonts w:eastAsiaTheme="majorEastAsia" w:cs="Times New Roman"/>
                <w:b w:val="0"/>
                <w:bCs/>
                <w:color w:val="000000" w:themeColor="text1"/>
                <w:sz w:val="24"/>
                <w:szCs w:val="24"/>
                <w:lang w:val="nl-NL"/>
              </w:rPr>
              <w:t>Điều 48. Năm tài chính</w:t>
            </w:r>
          </w:p>
          <w:p w14:paraId="35FE1958" w14:textId="505FF349" w:rsidR="00403F2E" w:rsidRPr="002D0232" w:rsidRDefault="00403F2E" w:rsidP="00403F2E">
            <w:pPr>
              <w:jc w:val="both"/>
              <w:rPr>
                <w:rFonts w:ascii="Times New Roman" w:hAnsi="Times New Roman" w:cs="Times New Roman"/>
                <w:b/>
                <w:bCs/>
                <w:color w:val="000000" w:themeColor="text1"/>
                <w:sz w:val="24"/>
                <w:szCs w:val="24"/>
              </w:rPr>
            </w:pPr>
            <w:r w:rsidRPr="002D0232">
              <w:rPr>
                <w:rStyle w:val="dieuChar"/>
                <w:rFonts w:eastAsiaTheme="majorEastAsia" w:cs="Times New Roman"/>
                <w:b w:val="0"/>
                <w:bCs/>
                <w:color w:val="000000" w:themeColor="text1"/>
                <w:sz w:val="24"/>
                <w:szCs w:val="24"/>
                <w:lang w:val="nl-NL"/>
              </w:rPr>
              <w:t xml:space="preserve">“Năm tài chính của Công ty bắt đầu từ ngày </w:t>
            </w:r>
            <w:r w:rsidRPr="00DF61D0">
              <w:rPr>
                <w:rStyle w:val="dieuChar"/>
                <w:rFonts w:eastAsiaTheme="majorEastAsia" w:cs="Times New Roman"/>
                <w:color w:val="000000" w:themeColor="text1"/>
                <w:sz w:val="24"/>
                <w:szCs w:val="24"/>
                <w:u w:val="single"/>
                <w:lang w:val="nl-NL"/>
              </w:rPr>
              <w:t>đầu tiên của tháng 1 hàng năm và kết thúc vào ngày thứ 31 của tháng 12</w:t>
            </w:r>
            <w:r w:rsidRPr="002D0232">
              <w:rPr>
                <w:rStyle w:val="dieuChar"/>
                <w:rFonts w:eastAsiaTheme="majorEastAsia" w:cs="Times New Roman"/>
                <w:b w:val="0"/>
                <w:bCs/>
                <w:color w:val="000000" w:themeColor="text1"/>
                <w:sz w:val="24"/>
                <w:szCs w:val="24"/>
                <w:lang w:val="nl-NL"/>
              </w:rPr>
              <w:t xml:space="preserve">. Năm tài chính đầu tiên bắt đầu từ ngày cấp Giấy chứng nhận đăng ký doanh nghiệp và kết thúc vào </w:t>
            </w:r>
            <w:r w:rsidRPr="00DF61D0">
              <w:rPr>
                <w:rStyle w:val="dieuChar"/>
                <w:rFonts w:eastAsiaTheme="majorEastAsia" w:cs="Times New Roman"/>
                <w:color w:val="000000" w:themeColor="text1"/>
                <w:sz w:val="24"/>
                <w:szCs w:val="24"/>
                <w:u w:val="single"/>
                <w:lang w:val="nl-NL"/>
              </w:rPr>
              <w:t>ngày thứ 31 của tháng 12 ngay sau ngày cấp Giấy chứng nhận đăng ký doanh nghiệp</w:t>
            </w:r>
            <w:r w:rsidRPr="002D0232">
              <w:rPr>
                <w:rStyle w:val="dieuChar"/>
                <w:rFonts w:eastAsiaTheme="majorEastAsia" w:cs="Times New Roman"/>
                <w:b w:val="0"/>
                <w:bCs/>
                <w:color w:val="000000" w:themeColor="text1"/>
                <w:sz w:val="24"/>
                <w:szCs w:val="24"/>
                <w:lang w:val="nl-NL"/>
              </w:rPr>
              <w:t>”.</w:t>
            </w:r>
          </w:p>
        </w:tc>
        <w:tc>
          <w:tcPr>
            <w:tcW w:w="4394" w:type="dxa"/>
          </w:tcPr>
          <w:p w14:paraId="547775CC" w14:textId="77777777" w:rsidR="001D0DA1" w:rsidRDefault="00403F2E" w:rsidP="001D0DA1">
            <w:pPr>
              <w:spacing w:before="120" w:after="120"/>
              <w:jc w:val="both"/>
              <w:rPr>
                <w:rFonts w:ascii="Times New Roman" w:hAnsi="Times New Roman" w:cs="Times New Roman"/>
                <w:i/>
                <w:iCs/>
                <w:color w:val="000000" w:themeColor="text1"/>
                <w:sz w:val="24"/>
                <w:szCs w:val="24"/>
              </w:rPr>
            </w:pPr>
            <w:r w:rsidRPr="001D0DA1">
              <w:rPr>
                <w:rFonts w:ascii="Times New Roman" w:hAnsi="Times New Roman" w:cs="Times New Roman"/>
                <w:i/>
                <w:iCs/>
                <w:color w:val="000000" w:themeColor="text1"/>
                <w:sz w:val="24"/>
                <w:szCs w:val="24"/>
              </w:rPr>
              <w:t>Tham khảo Điều 53 Phụ lục I, Thông tư số 116/2020/TT-BTC ngày 31/12/2020</w:t>
            </w:r>
            <w:r w:rsidR="001D0DA1">
              <w:rPr>
                <w:rFonts w:ascii="Times New Roman" w:hAnsi="Times New Roman" w:cs="Times New Roman"/>
                <w:i/>
                <w:iCs/>
                <w:color w:val="000000" w:themeColor="text1"/>
                <w:sz w:val="24"/>
                <w:szCs w:val="24"/>
              </w:rPr>
              <w:t>:</w:t>
            </w:r>
          </w:p>
          <w:p w14:paraId="701F26D3" w14:textId="34DB19BF" w:rsidR="00403F2E" w:rsidRPr="004A4B18" w:rsidRDefault="00403F2E" w:rsidP="001D0DA1">
            <w:pPr>
              <w:spacing w:before="120" w:after="120"/>
              <w:jc w:val="both"/>
              <w:rPr>
                <w:rFonts w:ascii="Times New Roman" w:eastAsia="Times New Roman" w:hAnsi="Times New Roman" w:cs="Times New Roman"/>
                <w:color w:val="0070C0"/>
                <w:sz w:val="24"/>
                <w:szCs w:val="24"/>
              </w:rPr>
            </w:pPr>
            <w:r w:rsidRPr="00DF61D0">
              <w:rPr>
                <w:rFonts w:ascii="Times New Roman" w:eastAsia="Times New Roman" w:hAnsi="Times New Roman" w:cs="Times New Roman"/>
                <w:sz w:val="24"/>
                <w:szCs w:val="24"/>
              </w:rPr>
              <w:t>“</w:t>
            </w:r>
            <w:r w:rsidRPr="00DF61D0">
              <w:rPr>
                <w:rFonts w:ascii="Times New Roman" w:eastAsia="Times New Roman" w:hAnsi="Times New Roman" w:cs="Times New Roman"/>
                <w:sz w:val="24"/>
                <w:szCs w:val="24"/>
                <w:lang w:val="vi-VN"/>
              </w:rPr>
              <w:t xml:space="preserve">Năm tài chính của Công ty bắt đầu từ ngày </w:t>
            </w:r>
            <w:r w:rsidRPr="00DF61D0">
              <w:rPr>
                <w:rFonts w:ascii="Times New Roman" w:eastAsia="Times New Roman" w:hAnsi="Times New Roman" w:cs="Times New Roman"/>
                <w:b/>
                <w:bCs/>
                <w:sz w:val="24"/>
                <w:szCs w:val="24"/>
                <w:u w:val="single"/>
              </w:rPr>
              <w:t>01</w:t>
            </w:r>
            <w:r w:rsidRPr="00DF61D0">
              <w:rPr>
                <w:rFonts w:ascii="Times New Roman" w:eastAsia="Times New Roman" w:hAnsi="Times New Roman" w:cs="Times New Roman"/>
                <w:b/>
                <w:bCs/>
                <w:sz w:val="24"/>
                <w:szCs w:val="24"/>
                <w:u w:val="single"/>
                <w:lang w:val="vi-VN"/>
              </w:rPr>
              <w:t xml:space="preserve"> tháng </w:t>
            </w:r>
            <w:r w:rsidRPr="00DF61D0">
              <w:rPr>
                <w:rFonts w:ascii="Times New Roman" w:eastAsia="Times New Roman" w:hAnsi="Times New Roman" w:cs="Times New Roman"/>
                <w:b/>
                <w:bCs/>
                <w:sz w:val="24"/>
                <w:szCs w:val="24"/>
                <w:u w:val="single"/>
              </w:rPr>
              <w:t xml:space="preserve">01 </w:t>
            </w:r>
            <w:r w:rsidRPr="00DF61D0">
              <w:rPr>
                <w:rFonts w:ascii="Times New Roman" w:eastAsia="Times New Roman" w:hAnsi="Times New Roman" w:cs="Times New Roman"/>
                <w:b/>
                <w:bCs/>
                <w:sz w:val="24"/>
                <w:szCs w:val="24"/>
                <w:u w:val="single"/>
                <w:lang w:val="vi-VN"/>
              </w:rPr>
              <w:t xml:space="preserve">hằng năm và kết thúc vào ngày </w:t>
            </w:r>
            <w:r w:rsidRPr="00DF61D0">
              <w:rPr>
                <w:rFonts w:ascii="Times New Roman" w:eastAsia="Times New Roman" w:hAnsi="Times New Roman" w:cs="Times New Roman"/>
                <w:b/>
                <w:bCs/>
                <w:sz w:val="24"/>
                <w:szCs w:val="24"/>
                <w:u w:val="single"/>
              </w:rPr>
              <w:t xml:space="preserve">31 </w:t>
            </w:r>
            <w:r w:rsidRPr="00DF61D0">
              <w:rPr>
                <w:rFonts w:ascii="Times New Roman" w:eastAsia="Times New Roman" w:hAnsi="Times New Roman" w:cs="Times New Roman"/>
                <w:b/>
                <w:bCs/>
                <w:sz w:val="24"/>
                <w:szCs w:val="24"/>
                <w:u w:val="single"/>
                <w:lang w:val="vi-VN"/>
              </w:rPr>
              <w:t xml:space="preserve">tháng </w:t>
            </w:r>
            <w:r w:rsidRPr="00DF61D0">
              <w:rPr>
                <w:rFonts w:ascii="Times New Roman" w:eastAsia="Times New Roman" w:hAnsi="Times New Roman" w:cs="Times New Roman"/>
                <w:b/>
                <w:bCs/>
                <w:sz w:val="24"/>
                <w:szCs w:val="24"/>
                <w:u w:val="single"/>
              </w:rPr>
              <w:t>12</w:t>
            </w:r>
            <w:r w:rsidRPr="00DF61D0">
              <w:rPr>
                <w:rFonts w:ascii="Times New Roman" w:eastAsia="Times New Roman" w:hAnsi="Times New Roman" w:cs="Times New Roman"/>
                <w:b/>
                <w:bCs/>
                <w:sz w:val="24"/>
                <w:szCs w:val="24"/>
                <w:u w:val="single"/>
                <w:lang w:val="vi-VN"/>
              </w:rPr>
              <w:t xml:space="preserve"> hằng</w:t>
            </w:r>
            <w:r w:rsidRPr="00DF61D0">
              <w:rPr>
                <w:rFonts w:ascii="Times New Roman" w:eastAsia="Times New Roman" w:hAnsi="Times New Roman" w:cs="Times New Roman"/>
                <w:sz w:val="24"/>
                <w:szCs w:val="24"/>
                <w:lang w:val="vi-VN"/>
              </w:rPr>
              <w:t xml:space="preserve"> </w:t>
            </w:r>
            <w:r w:rsidRPr="00DF61D0">
              <w:rPr>
                <w:rFonts w:ascii="Times New Roman" w:eastAsia="Times New Roman" w:hAnsi="Times New Roman" w:cs="Times New Roman"/>
                <w:b/>
                <w:bCs/>
                <w:sz w:val="24"/>
                <w:szCs w:val="24"/>
                <w:u w:val="single"/>
                <w:lang w:val="vi-VN"/>
              </w:rPr>
              <w:t>năm</w:t>
            </w:r>
            <w:r w:rsidRPr="00DF61D0">
              <w:rPr>
                <w:rFonts w:ascii="Times New Roman" w:eastAsia="Times New Roman" w:hAnsi="Times New Roman" w:cs="Times New Roman"/>
                <w:sz w:val="24"/>
                <w:szCs w:val="24"/>
                <w:lang w:val="vi-VN"/>
              </w:rPr>
              <w:t xml:space="preserve">. Năm tài chính đầu tiên bắt đầu từ ngày cấp Giấy chứng nhận đăng ký doanh nghiệp và kết thúc vào </w:t>
            </w:r>
            <w:r w:rsidRPr="00DF61D0">
              <w:rPr>
                <w:rFonts w:ascii="Times New Roman" w:eastAsia="Times New Roman" w:hAnsi="Times New Roman" w:cs="Times New Roman"/>
                <w:b/>
                <w:bCs/>
                <w:sz w:val="24"/>
                <w:szCs w:val="24"/>
                <w:u w:val="single"/>
                <w:lang w:val="vi-VN"/>
              </w:rPr>
              <w:t>ngày</w:t>
            </w:r>
            <w:r w:rsidRPr="00DF61D0">
              <w:rPr>
                <w:rFonts w:ascii="Times New Roman" w:eastAsia="Times New Roman" w:hAnsi="Times New Roman" w:cs="Times New Roman"/>
                <w:b/>
                <w:bCs/>
                <w:sz w:val="24"/>
                <w:szCs w:val="24"/>
                <w:u w:val="single"/>
              </w:rPr>
              <w:t xml:space="preserve"> 31 </w:t>
            </w:r>
            <w:r w:rsidRPr="00DF61D0">
              <w:rPr>
                <w:rFonts w:ascii="Times New Roman" w:eastAsia="Times New Roman" w:hAnsi="Times New Roman" w:cs="Times New Roman"/>
                <w:b/>
                <w:bCs/>
                <w:sz w:val="24"/>
                <w:szCs w:val="24"/>
                <w:u w:val="single"/>
                <w:lang w:val="vi-VN"/>
              </w:rPr>
              <w:t>tháng</w:t>
            </w:r>
            <w:r w:rsidRPr="00DF61D0">
              <w:rPr>
                <w:rFonts w:ascii="Times New Roman" w:eastAsia="Times New Roman" w:hAnsi="Times New Roman" w:cs="Times New Roman"/>
                <w:b/>
                <w:bCs/>
                <w:sz w:val="24"/>
                <w:szCs w:val="24"/>
                <w:u w:val="single"/>
              </w:rPr>
              <w:t xml:space="preserve"> 12 </w:t>
            </w:r>
            <w:r w:rsidRPr="00DF61D0">
              <w:rPr>
                <w:rFonts w:ascii="Times New Roman" w:eastAsia="Times New Roman" w:hAnsi="Times New Roman" w:cs="Times New Roman"/>
                <w:b/>
                <w:bCs/>
                <w:sz w:val="24"/>
                <w:szCs w:val="24"/>
                <w:u w:val="single"/>
                <w:lang w:val="vi-VN"/>
              </w:rPr>
              <w:t>năm</w:t>
            </w:r>
            <w:r w:rsidRPr="00DF61D0">
              <w:rPr>
                <w:rFonts w:ascii="Times New Roman" w:eastAsia="Times New Roman" w:hAnsi="Times New Roman" w:cs="Times New Roman"/>
                <w:b/>
                <w:bCs/>
                <w:sz w:val="24"/>
                <w:szCs w:val="24"/>
                <w:u w:val="single"/>
              </w:rPr>
              <w:t xml:space="preserve"> được</w:t>
            </w:r>
            <w:r w:rsidRPr="00DF61D0">
              <w:rPr>
                <w:rStyle w:val="dieuChar"/>
                <w:rFonts w:eastAsiaTheme="majorEastAsia" w:cs="Times New Roman"/>
                <w:b w:val="0"/>
                <w:bCs/>
                <w:color w:val="auto"/>
                <w:sz w:val="24"/>
                <w:szCs w:val="24"/>
                <w:u w:val="single"/>
                <w:lang w:val="nl-NL"/>
              </w:rPr>
              <w:t xml:space="preserve"> </w:t>
            </w:r>
            <w:r w:rsidRPr="00DF61D0">
              <w:rPr>
                <w:rStyle w:val="dieuChar"/>
                <w:rFonts w:eastAsiaTheme="majorEastAsia" w:cs="Times New Roman"/>
                <w:color w:val="auto"/>
                <w:sz w:val="24"/>
                <w:szCs w:val="24"/>
                <w:u w:val="single"/>
                <w:lang w:val="nl-NL"/>
              </w:rPr>
              <w:t>cấp Giấy chứng nhận đăng ký doanh nghiệp</w:t>
            </w:r>
            <w:r w:rsidRPr="00DF61D0">
              <w:rPr>
                <w:rStyle w:val="dieuChar"/>
                <w:rFonts w:eastAsiaTheme="majorEastAsia" w:cs="Times New Roman"/>
                <w:color w:val="auto"/>
                <w:sz w:val="24"/>
                <w:szCs w:val="24"/>
                <w:lang w:val="nl-NL"/>
              </w:rPr>
              <w:t>”</w:t>
            </w:r>
            <w:r w:rsidRPr="00DF61D0">
              <w:rPr>
                <w:rFonts w:ascii="Times New Roman" w:eastAsia="Times New Roman" w:hAnsi="Times New Roman" w:cs="Times New Roman"/>
                <w:sz w:val="24"/>
                <w:szCs w:val="24"/>
              </w:rPr>
              <w:t xml:space="preserve"> </w:t>
            </w:r>
          </w:p>
        </w:tc>
      </w:tr>
    </w:tbl>
    <w:p w14:paraId="1BAAD59B" w14:textId="77777777" w:rsidR="005A209A" w:rsidRDefault="005A209A" w:rsidP="00481A21">
      <w:pPr>
        <w:spacing w:after="0" w:line="380" w:lineRule="exact"/>
        <w:jc w:val="center"/>
        <w:rPr>
          <w:rFonts w:ascii="Times New Roman" w:hAnsi="Times New Roman" w:cs="Times New Roman"/>
          <w:b/>
          <w:bCs/>
          <w:sz w:val="28"/>
          <w:szCs w:val="28"/>
        </w:rPr>
      </w:pPr>
    </w:p>
    <w:p w14:paraId="5AD92C58" w14:textId="3CA63A83" w:rsidR="00CF209F" w:rsidRDefault="00500502" w:rsidP="00500502">
      <w:r>
        <w:t xml:space="preserve"> </w:t>
      </w:r>
    </w:p>
    <w:sectPr w:rsidR="00CF209F" w:rsidSect="004D577C">
      <w:headerReference w:type="even" r:id="rId7"/>
      <w:headerReference w:type="default" r:id="rId8"/>
      <w:footerReference w:type="even" r:id="rId9"/>
      <w:footerReference w:type="default" r:id="rId10"/>
      <w:headerReference w:type="first" r:id="rId11"/>
      <w:footerReference w:type="first" r:id="rId12"/>
      <w:pgSz w:w="16834" w:h="11909" w:orient="landscape"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4F19" w14:textId="77777777" w:rsidR="00714EF2" w:rsidRDefault="00714EF2" w:rsidP="003F6CCA">
      <w:pPr>
        <w:spacing w:after="0" w:line="240" w:lineRule="auto"/>
      </w:pPr>
      <w:r>
        <w:separator/>
      </w:r>
    </w:p>
  </w:endnote>
  <w:endnote w:type="continuationSeparator" w:id="0">
    <w:p w14:paraId="46C81949" w14:textId="77777777" w:rsidR="00714EF2" w:rsidRDefault="00714EF2" w:rsidP="003F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59DE" w14:textId="77777777" w:rsidR="003F6CCA" w:rsidRDefault="003F6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11C2" w14:textId="77777777" w:rsidR="003F6CCA" w:rsidRDefault="003F6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D857" w14:textId="77777777" w:rsidR="003F6CCA" w:rsidRDefault="003F6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CC0B" w14:textId="77777777" w:rsidR="00714EF2" w:rsidRDefault="00714EF2" w:rsidP="003F6CCA">
      <w:pPr>
        <w:spacing w:after="0" w:line="240" w:lineRule="auto"/>
      </w:pPr>
      <w:r>
        <w:separator/>
      </w:r>
    </w:p>
  </w:footnote>
  <w:footnote w:type="continuationSeparator" w:id="0">
    <w:p w14:paraId="21930D1D" w14:textId="77777777" w:rsidR="00714EF2" w:rsidRDefault="00714EF2" w:rsidP="003F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0D43" w14:textId="77777777" w:rsidR="003F6CCA" w:rsidRDefault="003F6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177F" w14:textId="77777777" w:rsidR="003F6CCA" w:rsidRDefault="003F6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C8B3" w14:textId="77777777" w:rsidR="003F6CCA" w:rsidRDefault="003F6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94570"/>
    <w:multiLevelType w:val="hybridMultilevel"/>
    <w:tmpl w:val="8AE27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9F"/>
    <w:rsid w:val="00023527"/>
    <w:rsid w:val="00045ACB"/>
    <w:rsid w:val="00052115"/>
    <w:rsid w:val="00052259"/>
    <w:rsid w:val="00072250"/>
    <w:rsid w:val="000B6399"/>
    <w:rsid w:val="001466E4"/>
    <w:rsid w:val="00177E33"/>
    <w:rsid w:val="001D0DA1"/>
    <w:rsid w:val="00280026"/>
    <w:rsid w:val="00286DA5"/>
    <w:rsid w:val="002A137A"/>
    <w:rsid w:val="002D0232"/>
    <w:rsid w:val="00316F92"/>
    <w:rsid w:val="003F6CCA"/>
    <w:rsid w:val="00403F2E"/>
    <w:rsid w:val="004175A2"/>
    <w:rsid w:val="00435B8A"/>
    <w:rsid w:val="00447EA5"/>
    <w:rsid w:val="0045003E"/>
    <w:rsid w:val="00481A21"/>
    <w:rsid w:val="004836BA"/>
    <w:rsid w:val="00486B33"/>
    <w:rsid w:val="004A1CC8"/>
    <w:rsid w:val="004A4B18"/>
    <w:rsid w:val="004D577C"/>
    <w:rsid w:val="00500502"/>
    <w:rsid w:val="00556547"/>
    <w:rsid w:val="005A209A"/>
    <w:rsid w:val="005D58EC"/>
    <w:rsid w:val="005E4003"/>
    <w:rsid w:val="005F7A21"/>
    <w:rsid w:val="006177F7"/>
    <w:rsid w:val="006620D9"/>
    <w:rsid w:val="006E5C46"/>
    <w:rsid w:val="007124B4"/>
    <w:rsid w:val="00714EF2"/>
    <w:rsid w:val="00726255"/>
    <w:rsid w:val="00727A60"/>
    <w:rsid w:val="00741B2B"/>
    <w:rsid w:val="00741F82"/>
    <w:rsid w:val="00742D38"/>
    <w:rsid w:val="00746D38"/>
    <w:rsid w:val="00766115"/>
    <w:rsid w:val="007A0FA8"/>
    <w:rsid w:val="007B632E"/>
    <w:rsid w:val="007C5DF8"/>
    <w:rsid w:val="007D53EE"/>
    <w:rsid w:val="0086711A"/>
    <w:rsid w:val="008A226D"/>
    <w:rsid w:val="008D65DC"/>
    <w:rsid w:val="008E6280"/>
    <w:rsid w:val="008F52A1"/>
    <w:rsid w:val="009211D1"/>
    <w:rsid w:val="00981073"/>
    <w:rsid w:val="009B04B7"/>
    <w:rsid w:val="009D66BF"/>
    <w:rsid w:val="00A10129"/>
    <w:rsid w:val="00A37070"/>
    <w:rsid w:val="00A44A1B"/>
    <w:rsid w:val="00A52681"/>
    <w:rsid w:val="00A52882"/>
    <w:rsid w:val="00A95131"/>
    <w:rsid w:val="00AA055F"/>
    <w:rsid w:val="00AA7433"/>
    <w:rsid w:val="00AC2B3D"/>
    <w:rsid w:val="00AD21A7"/>
    <w:rsid w:val="00AF6EC3"/>
    <w:rsid w:val="00B651C0"/>
    <w:rsid w:val="00B74F0F"/>
    <w:rsid w:val="00B91F1A"/>
    <w:rsid w:val="00BA40DA"/>
    <w:rsid w:val="00CA1095"/>
    <w:rsid w:val="00CB6927"/>
    <w:rsid w:val="00CD6D65"/>
    <w:rsid w:val="00CF209F"/>
    <w:rsid w:val="00D17A2D"/>
    <w:rsid w:val="00D84374"/>
    <w:rsid w:val="00DD2C52"/>
    <w:rsid w:val="00DF447D"/>
    <w:rsid w:val="00DF61D0"/>
    <w:rsid w:val="00E54719"/>
    <w:rsid w:val="00E974FB"/>
    <w:rsid w:val="00ED314A"/>
    <w:rsid w:val="00F008EA"/>
    <w:rsid w:val="00F0663F"/>
    <w:rsid w:val="00F15558"/>
    <w:rsid w:val="00F1615D"/>
    <w:rsid w:val="00F51906"/>
    <w:rsid w:val="00F70E81"/>
    <w:rsid w:val="00F722B7"/>
    <w:rsid w:val="00F8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C49F"/>
  <w15:chartTrackingRefBased/>
  <w15:docId w15:val="{FF77C700-3A9E-42CC-A4C1-6BDA1DE0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D023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B2B"/>
    <w:pPr>
      <w:ind w:left="720"/>
      <w:contextualSpacing/>
    </w:pPr>
  </w:style>
  <w:style w:type="character" w:customStyle="1" w:styleId="Heading3Char">
    <w:name w:val="Heading 3 Char"/>
    <w:basedOn w:val="DefaultParagraphFont"/>
    <w:link w:val="Heading3"/>
    <w:uiPriority w:val="9"/>
    <w:rsid w:val="002D0232"/>
    <w:rPr>
      <w:rFonts w:asciiTheme="majorHAnsi" w:eastAsiaTheme="majorEastAsia" w:hAnsiTheme="majorHAnsi" w:cstheme="majorBidi"/>
      <w:color w:val="1F3763" w:themeColor="accent1" w:themeShade="7F"/>
      <w:sz w:val="24"/>
      <w:szCs w:val="24"/>
    </w:rPr>
  </w:style>
  <w:style w:type="paragraph" w:customStyle="1" w:styleId="dieu">
    <w:name w:val="dieu"/>
    <w:basedOn w:val="Normal"/>
    <w:link w:val="dieuChar"/>
    <w:rsid w:val="002D0232"/>
    <w:pPr>
      <w:spacing w:after="120" w:line="240" w:lineRule="auto"/>
      <w:ind w:firstLine="720"/>
    </w:pPr>
    <w:rPr>
      <w:rFonts w:ascii="Times New Roman" w:eastAsia="Times New Roman" w:hAnsi="Times New Roman"/>
      <w:b/>
      <w:color w:val="0000FF"/>
      <w:sz w:val="26"/>
      <w:szCs w:val="20"/>
      <w:lang w:val="vi-VN"/>
    </w:rPr>
  </w:style>
  <w:style w:type="character" w:customStyle="1" w:styleId="dieuChar">
    <w:name w:val="dieu Char"/>
    <w:link w:val="dieu"/>
    <w:rsid w:val="002D0232"/>
    <w:rPr>
      <w:rFonts w:ascii="Times New Roman" w:eastAsia="Times New Roman" w:hAnsi="Times New Roman"/>
      <w:b/>
      <w:color w:val="0000FF"/>
      <w:sz w:val="26"/>
      <w:szCs w:val="20"/>
      <w:lang w:val="vi-VN"/>
    </w:rPr>
  </w:style>
  <w:style w:type="paragraph" w:styleId="Header">
    <w:name w:val="header"/>
    <w:basedOn w:val="Normal"/>
    <w:link w:val="HeaderChar"/>
    <w:uiPriority w:val="99"/>
    <w:unhideWhenUsed/>
    <w:rsid w:val="003F6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CA"/>
  </w:style>
  <w:style w:type="paragraph" w:styleId="Footer">
    <w:name w:val="footer"/>
    <w:basedOn w:val="Normal"/>
    <w:link w:val="FooterChar"/>
    <w:uiPriority w:val="99"/>
    <w:unhideWhenUsed/>
    <w:rsid w:val="003F6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6WgP8cnsmJtzYYOTZmSgCSSFngg=</DigestValue>
    </Reference>
    <Reference URI="#idOfficeObject" Type="http://www.w3.org/2000/09/xmldsig#Object">
      <DigestMethod Algorithm="http://www.w3.org/2000/09/xmldsig#sha1"/>
      <DigestValue>5qJivY6RVLCqk7V/NEwuWR96yLM=</DigestValue>
    </Reference>
    <Reference URI="#idSignedProperties" Type="http://uri.etsi.org/01903#SignedProperties">
      <Transforms>
        <Transform Algorithm="http://www.w3.org/TR/2001/REC-xml-c14n-20010315"/>
      </Transforms>
      <DigestMethod Algorithm="http://www.w3.org/2000/09/xmldsig#sha1"/>
      <DigestValue>FJ4+bhlfkIc4s8e1Gduz8FBUKqY=</DigestValue>
    </Reference>
  </SignedInfo>
  <SignatureValue>WOk5+EmbcVs38NLYOtbwLDxU0VvF5lgr6ePop5C0clsDmsLy65389GvWza8M+P164vQFNW9f6FX7
8Y/JNlZM+Oa86rgRqeClGTXGDvg+AoXBxG9G3rRGk7a5/GWIwAtZltR1dPgm9RVa6bdSofQ84Rpn
lOAZkijZX00nGcW9WZxwJXEZFGr3l2OtqX/47vqLuhG0t/WM/usAK9/q2HGZtj7kGCBthaZrOapU
I4Vw/xTQ1DLfXqz+wDgrzgPTger/r2CVFVBCvfYkf885XYcGDzU30RPSQeBU+lsaVOa0nlE06PG1
S96/RRoaDjH3UA1j5txpooLEP1ooT+iEFeZqBw==</SignatureValue>
  <KeyInfo>
    <X509Data>
      <X509Certificate>MIIFxzCCBK+gAwIBAgIQVAEBAZnb1zl4U+0VVhgv/TANBgkqhkiG9w0BAQsFADBcMQswCQYDVQQG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m8KjrZZ3gVFctutr/gdiTCfdGaE=</DigestValue>
      </Reference>
      <Reference URI="/word/header3.xml?ContentType=application/vnd.openxmlformats-officedocument.wordprocessingml.header+xml">
        <DigestMethod Algorithm="http://www.w3.org/2000/09/xmldsig#sha1"/>
        <DigestValue>E1ofGrS1SBBO1yNvewdgCjEyIHI=</DigestValue>
      </Reference>
      <Reference URI="/word/footer3.xml?ContentType=application/vnd.openxmlformats-officedocument.wordprocessingml.footer+xml">
        <DigestMethod Algorithm="http://www.w3.org/2000/09/xmldsig#sha1"/>
        <DigestValue>ZCt7k+ZoEJxd7bz0ZiKYe5nkFr8=</DigestValue>
      </Reference>
      <Reference URI="/word/theme/theme1.xml?ContentType=application/vnd.openxmlformats-officedocument.theme+xml">
        <DigestMethod Algorithm="http://www.w3.org/2000/09/xmldsig#sha1"/>
        <DigestValue>9cuoplDWramNFw8bIgmNk7j/iHk=</DigestValue>
      </Reference>
      <Reference URI="/word/settings.xml?ContentType=application/vnd.openxmlformats-officedocument.wordprocessingml.settings+xml">
        <DigestMethod Algorithm="http://www.w3.org/2000/09/xmldsig#sha1"/>
        <DigestValue>tnQDJLin4noOlPvN22JM9ZcyJ6s=</DigestValue>
      </Reference>
      <Reference URI="/word/numbering.xml?ContentType=application/vnd.openxmlformats-officedocument.wordprocessingml.numbering+xml">
        <DigestMethod Algorithm="http://www.w3.org/2000/09/xmldsig#sha1"/>
        <DigestValue>+md8JtBm4OeWVr6kK6Q8NzCAMVQ=</DigestValue>
      </Reference>
      <Reference URI="/word/styles.xml?ContentType=application/vnd.openxmlformats-officedocument.wordprocessingml.styles+xml">
        <DigestMethod Algorithm="http://www.w3.org/2000/09/xmldsig#sha1"/>
        <DigestValue>07gJ1WzB2y7aj5inp67x3hpF/ds=</DigestValue>
      </Reference>
      <Reference URI="/word/fontTable.xml?ContentType=application/vnd.openxmlformats-officedocument.wordprocessingml.fontTable+xml">
        <DigestMethod Algorithm="http://www.w3.org/2000/09/xmldsig#sha1"/>
        <DigestValue>K8lb/jF5NdavCd2CYIP63Wr34bQ=</DigestValue>
      </Reference>
      <Reference URI="/word/footer2.xml?ContentType=application/vnd.openxmlformats-officedocument.wordprocessingml.footer+xml">
        <DigestMethod Algorithm="http://www.w3.org/2000/09/xmldsig#sha1"/>
        <DigestValue>fCHIIKkOiQIT0uuTFTlDqkzR/zI=</DigestValue>
      </Reference>
      <Reference URI="/word/header2.xml?ContentType=application/vnd.openxmlformats-officedocument.wordprocessingml.header+xml">
        <DigestMethod Algorithm="http://www.w3.org/2000/09/xmldsig#sha1"/>
        <DigestValue>ngC3h0qBAAfNvGWrV9p3CNNqU9I=</DigestValue>
      </Reference>
      <Reference URI="/word/document.xml?ContentType=application/vnd.openxmlformats-officedocument.wordprocessingml.document.main+xml">
        <DigestMethod Algorithm="http://www.w3.org/2000/09/xmldsig#sha1"/>
        <DigestValue>w+ICHybxCF1VcwjtUbzzlzADMko=</DigestValue>
      </Reference>
      <Reference URI="/word/footer1.xml?ContentType=application/vnd.openxmlformats-officedocument.wordprocessingml.footer+xml">
        <DigestMethod Algorithm="http://www.w3.org/2000/09/xmldsig#sha1"/>
        <DigestValue>jHPSbrLhRoHxkcbV9jVbUDMnm6o=</DigestValue>
      </Reference>
      <Reference URI="/word/footnotes.xml?ContentType=application/vnd.openxmlformats-officedocument.wordprocessingml.footnotes+xml">
        <DigestMethod Algorithm="http://www.w3.org/2000/09/xmldsig#sha1"/>
        <DigestValue>YK5ELJOywoLqJG6KROK65FeYtuU=</DigestValue>
      </Reference>
      <Reference URI="/word/header1.xml?ContentType=application/vnd.openxmlformats-officedocument.wordprocessingml.header+xml">
        <DigestMethod Algorithm="http://www.w3.org/2000/09/xmldsig#sha1"/>
        <DigestValue>YtJk5V0f2oErMgsODerRL93G20w=</DigestValue>
      </Reference>
      <Reference URI="/word/endnotes.xml?ContentType=application/vnd.openxmlformats-officedocument.wordprocessingml.endnotes+xml">
        <DigestMethod Algorithm="http://www.w3.org/2000/09/xmldsig#sha1"/>
        <DigestValue>V+dXS8WUsTpY1hA+Hzi/VoYBssc=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orqy7mlzJ8JgAUimR8pSN/haofc=</DigestValue>
      </Reference>
    </Manifest>
    <SignatureProperties>
      <SignatureProperty Id="idSignatureTime" Target="#idPackageSignature">
        <mdssi:SignatureTime>
          <mdssi:Format>YYYY-MM-DDThh:mm:ssTZD</mdssi:Format>
          <mdssi:Value>2023-04-22T01:31:13Z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2023-04-22T01:31:13Z</xd:SigningTime>
          <xd:SigningCertificate>
            <xd:Cert>
              <xd:CertDigest>
                <DigestMethod Algorithm="http://www.w3.org/2000/09/xmldsig#sha1"/>
                <DigestValue>8IFFvOjUy3jz4SH/KeO+hwaaznc=</DigestValue>
              </xd:CertDigest>
              <xd:IssuerSerial>
                <X509IssuerName>C=VN, O=VIETNAM POSTS AND TELECOMMUNICATIONS GROUP, CN=VNPT-CA SHA-256</X509IssuerName>
                <X509SerialNumber>111660364352046211943573247963503800317</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422</TotalTime>
  <Pages>1</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Thị Vân Anh</dc:creator>
  <cp:keywords/>
  <dc:description/>
  <cp:lastModifiedBy>Admin</cp:lastModifiedBy>
  <cp:revision>30</cp:revision>
  <dcterms:created xsi:type="dcterms:W3CDTF">2023-04-06T07:18:00Z</dcterms:created>
  <dcterms:modified xsi:type="dcterms:W3CDTF">2023-04-21T10:40:00Z</dcterms:modified>
</cp:coreProperties>
</file>